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76DE" w14:textId="77777777" w:rsidR="00374BF3" w:rsidRDefault="00EF614A" w:rsidP="00374BF3">
      <w:pPr>
        <w:pStyle w:val="Heading2"/>
        <w:spacing w:before="120" w:after="0"/>
        <w:jc w:val="center"/>
      </w:pPr>
      <w:bookmarkStart w:id="0" w:name="_Toc175586614"/>
      <w:r>
        <w:t>Guía de estudio, reflexión y diálogo</w:t>
      </w:r>
      <w:bookmarkEnd w:id="0"/>
    </w:p>
    <w:p w14:paraId="504734BF" w14:textId="77777777" w:rsidR="00374BF3" w:rsidRDefault="00550574" w:rsidP="00374BF3">
      <w:pPr>
        <w:pStyle w:val="Heading2"/>
        <w:spacing w:before="120" w:after="0"/>
        <w:jc w:val="center"/>
        <w:rPr>
          <w:sz w:val="40"/>
          <w:szCs w:val="40"/>
        </w:rPr>
      </w:pPr>
      <w:bookmarkStart w:id="1" w:name="_Toc175586615"/>
      <w:r>
        <w:t>para</w:t>
      </w:r>
      <w:r>
        <w:br/>
      </w:r>
      <w:r>
        <w:rPr>
          <w:i/>
          <w:iCs/>
          <w:sz w:val="40"/>
        </w:rPr>
        <w:t>Dignitas Infinita</w:t>
      </w:r>
      <w:bookmarkEnd w:id="1"/>
    </w:p>
    <w:p w14:paraId="2C0776DA" w14:textId="000B65A6" w:rsidR="00550574" w:rsidRDefault="00550574" w:rsidP="00374BF3">
      <w:pPr>
        <w:pStyle w:val="Heading2"/>
        <w:spacing w:before="120" w:after="0"/>
        <w:jc w:val="center"/>
      </w:pPr>
      <w:bookmarkStart w:id="2" w:name="_Toc175586616"/>
      <w:r>
        <w:t>Declaración del Dicasterio para la Doctrina de la Fe sobre la dignidad humana</w:t>
      </w:r>
      <w:bookmarkEnd w:id="2"/>
    </w:p>
    <w:p w14:paraId="1BB4DF7C" w14:textId="77777777" w:rsidR="00225486" w:rsidRDefault="00225486" w:rsidP="00225486"/>
    <w:p w14:paraId="607E86B3" w14:textId="5333C1A7" w:rsidR="009313A1" w:rsidRDefault="009313A1" w:rsidP="00F32482">
      <w:pPr>
        <w:pStyle w:val="Heading1"/>
        <w:tabs>
          <w:tab w:val="right" w:leader="dot" w:pos="9180"/>
        </w:tabs>
      </w:pPr>
      <w:bookmarkStart w:id="3" w:name="_Toc175586617"/>
      <w:r>
        <w:t>Contenido</w:t>
      </w:r>
      <w:bookmarkEnd w:id="3"/>
    </w:p>
    <w:p w14:paraId="122EE818" w14:textId="35B306ED" w:rsidR="00824F44" w:rsidRDefault="00824F44" w:rsidP="00824F44">
      <w:pPr>
        <w:pStyle w:val="TOC2"/>
        <w:tabs>
          <w:tab w:val="right" w:leader="dot" w:pos="9350"/>
        </w:tabs>
        <w:ind w:left="0"/>
        <w:rPr>
          <w:rFonts w:cstheme="minorBidi"/>
          <w:noProof/>
          <w:kern w:val="2"/>
          <w:sz w:val="24"/>
          <w:szCs w:val="24"/>
          <w:lang w:val="en-US"/>
          <w14:ligatures w14:val="standardContextual"/>
        </w:rPr>
      </w:pPr>
      <w:r>
        <w:fldChar w:fldCharType="begin"/>
      </w:r>
      <w:r>
        <w:instrText xml:space="preserve"> TOC \o "1-4" \h \z \u </w:instrText>
      </w:r>
      <w:r>
        <w:fldChar w:fldCharType="separate"/>
      </w:r>
      <w:hyperlink w:anchor="_Toc175586618" w:history="1">
        <w:r w:rsidRPr="0014690E">
          <w:rPr>
            <w:rStyle w:val="Hyperlink"/>
            <w:noProof/>
          </w:rPr>
          <w:t>Introducción</w:t>
        </w:r>
        <w:r>
          <w:rPr>
            <w:noProof/>
            <w:webHidden/>
          </w:rPr>
          <w:tab/>
        </w:r>
        <w:r>
          <w:rPr>
            <w:noProof/>
            <w:webHidden/>
          </w:rPr>
          <w:fldChar w:fldCharType="begin"/>
        </w:r>
        <w:r>
          <w:rPr>
            <w:noProof/>
            <w:webHidden/>
          </w:rPr>
          <w:instrText xml:space="preserve"> PAGEREF _Toc175586618 \h </w:instrText>
        </w:r>
        <w:r>
          <w:rPr>
            <w:noProof/>
            <w:webHidden/>
          </w:rPr>
        </w:r>
        <w:r>
          <w:rPr>
            <w:noProof/>
            <w:webHidden/>
          </w:rPr>
          <w:fldChar w:fldCharType="separate"/>
        </w:r>
        <w:r>
          <w:rPr>
            <w:noProof/>
            <w:webHidden/>
          </w:rPr>
          <w:t>2</w:t>
        </w:r>
        <w:r>
          <w:rPr>
            <w:noProof/>
            <w:webHidden/>
          </w:rPr>
          <w:fldChar w:fldCharType="end"/>
        </w:r>
      </w:hyperlink>
    </w:p>
    <w:p w14:paraId="2C8AAEF2" w14:textId="0A95C427" w:rsidR="00824F44" w:rsidRDefault="00000000">
      <w:pPr>
        <w:pStyle w:val="TOC3"/>
        <w:tabs>
          <w:tab w:val="right" w:leader="dot" w:pos="9350"/>
        </w:tabs>
        <w:rPr>
          <w:rFonts w:cstheme="minorBidi"/>
          <w:noProof/>
          <w:kern w:val="2"/>
          <w:sz w:val="24"/>
          <w:szCs w:val="24"/>
          <w:lang w:val="en-US"/>
          <w14:ligatures w14:val="standardContextual"/>
        </w:rPr>
      </w:pPr>
      <w:hyperlink w:anchor="_Toc175586619" w:history="1">
        <w:r w:rsidR="00824F44" w:rsidRPr="0014690E">
          <w:rPr>
            <w:rStyle w:val="Hyperlink"/>
            <w:noProof/>
          </w:rPr>
          <w:t>Sugerencias para leer y utilizar esta guía de estudio, reflexión y diálogo</w:t>
        </w:r>
        <w:r w:rsidR="00824F44">
          <w:rPr>
            <w:noProof/>
            <w:webHidden/>
          </w:rPr>
          <w:tab/>
        </w:r>
        <w:r w:rsidR="00824F44">
          <w:rPr>
            <w:noProof/>
            <w:webHidden/>
          </w:rPr>
          <w:fldChar w:fldCharType="begin"/>
        </w:r>
        <w:r w:rsidR="00824F44">
          <w:rPr>
            <w:noProof/>
            <w:webHidden/>
          </w:rPr>
          <w:instrText xml:space="preserve"> PAGEREF _Toc175586619 \h </w:instrText>
        </w:r>
        <w:r w:rsidR="00824F44">
          <w:rPr>
            <w:noProof/>
            <w:webHidden/>
          </w:rPr>
        </w:r>
        <w:r w:rsidR="00824F44">
          <w:rPr>
            <w:noProof/>
            <w:webHidden/>
          </w:rPr>
          <w:fldChar w:fldCharType="separate"/>
        </w:r>
        <w:r w:rsidR="00824F44">
          <w:rPr>
            <w:noProof/>
            <w:webHidden/>
          </w:rPr>
          <w:t>2</w:t>
        </w:r>
        <w:r w:rsidR="00824F44">
          <w:rPr>
            <w:noProof/>
            <w:webHidden/>
          </w:rPr>
          <w:fldChar w:fldCharType="end"/>
        </w:r>
      </w:hyperlink>
    </w:p>
    <w:p w14:paraId="5F6645AA" w14:textId="514A3208" w:rsidR="00824F44" w:rsidRDefault="00000000">
      <w:pPr>
        <w:pStyle w:val="TOC3"/>
        <w:tabs>
          <w:tab w:val="right" w:leader="dot" w:pos="9350"/>
        </w:tabs>
        <w:rPr>
          <w:rFonts w:cstheme="minorBidi"/>
          <w:noProof/>
          <w:kern w:val="2"/>
          <w:sz w:val="24"/>
          <w:szCs w:val="24"/>
          <w:lang w:val="en-US"/>
          <w14:ligatures w14:val="standardContextual"/>
        </w:rPr>
      </w:pPr>
      <w:hyperlink w:anchor="_Toc175586620" w:history="1">
        <w:r w:rsidR="00824F44" w:rsidRPr="0014690E">
          <w:rPr>
            <w:rStyle w:val="Hyperlink"/>
            <w:noProof/>
          </w:rPr>
          <w:t>Otros recursos</w:t>
        </w:r>
        <w:r w:rsidR="00824F44">
          <w:rPr>
            <w:noProof/>
            <w:webHidden/>
          </w:rPr>
          <w:tab/>
        </w:r>
        <w:r w:rsidR="00824F44">
          <w:rPr>
            <w:noProof/>
            <w:webHidden/>
          </w:rPr>
          <w:fldChar w:fldCharType="begin"/>
        </w:r>
        <w:r w:rsidR="00824F44">
          <w:rPr>
            <w:noProof/>
            <w:webHidden/>
          </w:rPr>
          <w:instrText xml:space="preserve"> PAGEREF _Toc175586620 \h </w:instrText>
        </w:r>
        <w:r w:rsidR="00824F44">
          <w:rPr>
            <w:noProof/>
            <w:webHidden/>
          </w:rPr>
        </w:r>
        <w:r w:rsidR="00824F44">
          <w:rPr>
            <w:noProof/>
            <w:webHidden/>
          </w:rPr>
          <w:fldChar w:fldCharType="separate"/>
        </w:r>
        <w:r w:rsidR="00824F44">
          <w:rPr>
            <w:noProof/>
            <w:webHidden/>
          </w:rPr>
          <w:t>2</w:t>
        </w:r>
        <w:r w:rsidR="00824F44">
          <w:rPr>
            <w:noProof/>
            <w:webHidden/>
          </w:rPr>
          <w:fldChar w:fldCharType="end"/>
        </w:r>
      </w:hyperlink>
    </w:p>
    <w:p w14:paraId="718B7D18" w14:textId="6EA41EA2" w:rsidR="00824F44" w:rsidRDefault="00000000">
      <w:pPr>
        <w:pStyle w:val="TOC3"/>
        <w:tabs>
          <w:tab w:val="right" w:leader="dot" w:pos="9350"/>
        </w:tabs>
        <w:rPr>
          <w:rFonts w:cstheme="minorBidi"/>
          <w:noProof/>
          <w:kern w:val="2"/>
          <w:sz w:val="24"/>
          <w:szCs w:val="24"/>
          <w:lang w:val="en-US"/>
          <w14:ligatures w14:val="standardContextual"/>
        </w:rPr>
      </w:pPr>
      <w:hyperlink w:anchor="_Toc175586621" w:history="1">
        <w:r w:rsidR="00824F44" w:rsidRPr="0014690E">
          <w:rPr>
            <w:rStyle w:val="Hyperlink"/>
            <w:noProof/>
          </w:rPr>
          <w:t>Oraciones</w:t>
        </w:r>
        <w:r w:rsidR="00824F44">
          <w:rPr>
            <w:noProof/>
            <w:webHidden/>
          </w:rPr>
          <w:tab/>
        </w:r>
        <w:r w:rsidR="00824F44">
          <w:rPr>
            <w:noProof/>
            <w:webHidden/>
          </w:rPr>
          <w:fldChar w:fldCharType="begin"/>
        </w:r>
        <w:r w:rsidR="00824F44">
          <w:rPr>
            <w:noProof/>
            <w:webHidden/>
          </w:rPr>
          <w:instrText xml:space="preserve"> PAGEREF _Toc175586621 \h </w:instrText>
        </w:r>
        <w:r w:rsidR="00824F44">
          <w:rPr>
            <w:noProof/>
            <w:webHidden/>
          </w:rPr>
        </w:r>
        <w:r w:rsidR="00824F44">
          <w:rPr>
            <w:noProof/>
            <w:webHidden/>
          </w:rPr>
          <w:fldChar w:fldCharType="separate"/>
        </w:r>
        <w:r w:rsidR="00824F44">
          <w:rPr>
            <w:noProof/>
            <w:webHidden/>
          </w:rPr>
          <w:t>3</w:t>
        </w:r>
        <w:r w:rsidR="00824F44">
          <w:rPr>
            <w:noProof/>
            <w:webHidden/>
          </w:rPr>
          <w:fldChar w:fldCharType="end"/>
        </w:r>
      </w:hyperlink>
    </w:p>
    <w:p w14:paraId="0F4B08F8" w14:textId="67624F14" w:rsidR="00824F44" w:rsidRDefault="00000000">
      <w:pPr>
        <w:pStyle w:val="TOC1"/>
        <w:tabs>
          <w:tab w:val="right" w:leader="dot" w:pos="9350"/>
        </w:tabs>
        <w:rPr>
          <w:rFonts w:cstheme="minorBidi"/>
          <w:noProof/>
          <w:kern w:val="2"/>
          <w:sz w:val="24"/>
          <w:szCs w:val="24"/>
          <w:lang w:val="en-US"/>
          <w14:ligatures w14:val="standardContextual"/>
        </w:rPr>
      </w:pPr>
      <w:hyperlink w:anchor="_Toc175586622" w:history="1">
        <w:r w:rsidR="00824F44" w:rsidRPr="0014690E">
          <w:rPr>
            <w:rStyle w:val="Hyperlink"/>
            <w:noProof/>
          </w:rPr>
          <w:t>Preguntas de estudio y diálogo</w:t>
        </w:r>
        <w:r w:rsidR="00824F44">
          <w:rPr>
            <w:noProof/>
            <w:webHidden/>
          </w:rPr>
          <w:tab/>
        </w:r>
        <w:r w:rsidR="00824F44">
          <w:rPr>
            <w:noProof/>
            <w:webHidden/>
          </w:rPr>
          <w:fldChar w:fldCharType="begin"/>
        </w:r>
        <w:r w:rsidR="00824F44">
          <w:rPr>
            <w:noProof/>
            <w:webHidden/>
          </w:rPr>
          <w:instrText xml:space="preserve"> PAGEREF _Toc175586622 \h </w:instrText>
        </w:r>
        <w:r w:rsidR="00824F44">
          <w:rPr>
            <w:noProof/>
            <w:webHidden/>
          </w:rPr>
        </w:r>
        <w:r w:rsidR="00824F44">
          <w:rPr>
            <w:noProof/>
            <w:webHidden/>
          </w:rPr>
          <w:fldChar w:fldCharType="separate"/>
        </w:r>
        <w:r w:rsidR="00824F44">
          <w:rPr>
            <w:noProof/>
            <w:webHidden/>
          </w:rPr>
          <w:t>4</w:t>
        </w:r>
        <w:r w:rsidR="00824F44">
          <w:rPr>
            <w:noProof/>
            <w:webHidden/>
          </w:rPr>
          <w:fldChar w:fldCharType="end"/>
        </w:r>
      </w:hyperlink>
    </w:p>
    <w:p w14:paraId="4CA3C053" w14:textId="012618F3" w:rsidR="00824F44" w:rsidRDefault="00000000">
      <w:pPr>
        <w:pStyle w:val="TOC3"/>
        <w:tabs>
          <w:tab w:val="right" w:leader="dot" w:pos="9350"/>
        </w:tabs>
        <w:rPr>
          <w:rFonts w:cstheme="minorBidi"/>
          <w:noProof/>
          <w:kern w:val="2"/>
          <w:sz w:val="24"/>
          <w:szCs w:val="24"/>
          <w:lang w:val="en-US"/>
          <w14:ligatures w14:val="standardContextual"/>
        </w:rPr>
      </w:pPr>
      <w:hyperlink w:anchor="_Toc175586623" w:history="1">
        <w:r w:rsidR="00824F44" w:rsidRPr="0014690E">
          <w:rPr>
            <w:rStyle w:val="Hyperlink"/>
            <w:i/>
            <w:noProof/>
          </w:rPr>
          <w:t>Dignitas Infinita</w:t>
        </w:r>
        <w:r w:rsidR="00824F44" w:rsidRPr="0014690E">
          <w:rPr>
            <w:rStyle w:val="Hyperlink"/>
            <w:noProof/>
          </w:rPr>
          <w:t>: Presentación e introducción</w:t>
        </w:r>
        <w:r w:rsidR="00824F44">
          <w:rPr>
            <w:noProof/>
            <w:webHidden/>
          </w:rPr>
          <w:tab/>
        </w:r>
        <w:r w:rsidR="00824F44">
          <w:rPr>
            <w:noProof/>
            <w:webHidden/>
          </w:rPr>
          <w:fldChar w:fldCharType="begin"/>
        </w:r>
        <w:r w:rsidR="00824F44">
          <w:rPr>
            <w:noProof/>
            <w:webHidden/>
          </w:rPr>
          <w:instrText xml:space="preserve"> PAGEREF _Toc175586623 \h </w:instrText>
        </w:r>
        <w:r w:rsidR="00824F44">
          <w:rPr>
            <w:noProof/>
            <w:webHidden/>
          </w:rPr>
        </w:r>
        <w:r w:rsidR="00824F44">
          <w:rPr>
            <w:noProof/>
            <w:webHidden/>
          </w:rPr>
          <w:fldChar w:fldCharType="separate"/>
        </w:r>
        <w:r w:rsidR="00824F44">
          <w:rPr>
            <w:noProof/>
            <w:webHidden/>
          </w:rPr>
          <w:t>4</w:t>
        </w:r>
        <w:r w:rsidR="00824F44">
          <w:rPr>
            <w:noProof/>
            <w:webHidden/>
          </w:rPr>
          <w:fldChar w:fldCharType="end"/>
        </w:r>
      </w:hyperlink>
    </w:p>
    <w:p w14:paraId="41160CC4" w14:textId="3726654F" w:rsidR="00824F44" w:rsidRDefault="00000000">
      <w:pPr>
        <w:pStyle w:val="TOC3"/>
        <w:tabs>
          <w:tab w:val="right" w:leader="dot" w:pos="9350"/>
        </w:tabs>
        <w:rPr>
          <w:rFonts w:cstheme="minorBidi"/>
          <w:noProof/>
          <w:kern w:val="2"/>
          <w:sz w:val="24"/>
          <w:szCs w:val="24"/>
          <w:lang w:val="en-US"/>
          <w14:ligatures w14:val="standardContextual"/>
        </w:rPr>
      </w:pPr>
      <w:hyperlink w:anchor="_Toc175586624" w:history="1">
        <w:r w:rsidR="00824F44" w:rsidRPr="0014690E">
          <w:rPr>
            <w:rStyle w:val="Hyperlink"/>
            <w:noProof/>
          </w:rPr>
          <w:t>Una conciencia progresiva de la centralidad de la dignidad humana</w:t>
        </w:r>
        <w:r w:rsidR="00824F44">
          <w:rPr>
            <w:noProof/>
            <w:webHidden/>
          </w:rPr>
          <w:tab/>
        </w:r>
        <w:r w:rsidR="00824F44">
          <w:rPr>
            <w:noProof/>
            <w:webHidden/>
          </w:rPr>
          <w:fldChar w:fldCharType="begin"/>
        </w:r>
        <w:r w:rsidR="00824F44">
          <w:rPr>
            <w:noProof/>
            <w:webHidden/>
          </w:rPr>
          <w:instrText xml:space="preserve"> PAGEREF _Toc175586624 \h </w:instrText>
        </w:r>
        <w:r w:rsidR="00824F44">
          <w:rPr>
            <w:noProof/>
            <w:webHidden/>
          </w:rPr>
        </w:r>
        <w:r w:rsidR="00824F44">
          <w:rPr>
            <w:noProof/>
            <w:webHidden/>
          </w:rPr>
          <w:fldChar w:fldCharType="separate"/>
        </w:r>
        <w:r w:rsidR="00824F44">
          <w:rPr>
            <w:noProof/>
            <w:webHidden/>
          </w:rPr>
          <w:t>4</w:t>
        </w:r>
        <w:r w:rsidR="00824F44">
          <w:rPr>
            <w:noProof/>
            <w:webHidden/>
          </w:rPr>
          <w:fldChar w:fldCharType="end"/>
        </w:r>
      </w:hyperlink>
    </w:p>
    <w:p w14:paraId="05F4822A" w14:textId="1EA9246E" w:rsidR="00824F44" w:rsidRDefault="00000000">
      <w:pPr>
        <w:pStyle w:val="TOC3"/>
        <w:tabs>
          <w:tab w:val="right" w:leader="dot" w:pos="9350"/>
        </w:tabs>
        <w:rPr>
          <w:rFonts w:cstheme="minorBidi"/>
          <w:noProof/>
          <w:kern w:val="2"/>
          <w:sz w:val="24"/>
          <w:szCs w:val="24"/>
          <w:lang w:val="en-US"/>
          <w14:ligatures w14:val="standardContextual"/>
        </w:rPr>
      </w:pPr>
      <w:hyperlink w:anchor="_Toc175586625" w:history="1">
        <w:r w:rsidR="00824F44" w:rsidRPr="0014690E">
          <w:rPr>
            <w:rStyle w:val="Hyperlink"/>
            <w:noProof/>
          </w:rPr>
          <w:t>La Iglesia anuncia, promueve y se hace garante de la dignidad humana</w:t>
        </w:r>
        <w:r w:rsidR="00824F44">
          <w:rPr>
            <w:noProof/>
            <w:webHidden/>
          </w:rPr>
          <w:tab/>
        </w:r>
        <w:r w:rsidR="00824F44">
          <w:rPr>
            <w:noProof/>
            <w:webHidden/>
          </w:rPr>
          <w:fldChar w:fldCharType="begin"/>
        </w:r>
        <w:r w:rsidR="00824F44">
          <w:rPr>
            <w:noProof/>
            <w:webHidden/>
          </w:rPr>
          <w:instrText xml:space="preserve"> PAGEREF _Toc175586625 \h </w:instrText>
        </w:r>
        <w:r w:rsidR="00824F44">
          <w:rPr>
            <w:noProof/>
            <w:webHidden/>
          </w:rPr>
        </w:r>
        <w:r w:rsidR="00824F44">
          <w:rPr>
            <w:noProof/>
            <w:webHidden/>
          </w:rPr>
          <w:fldChar w:fldCharType="separate"/>
        </w:r>
        <w:r w:rsidR="00824F44">
          <w:rPr>
            <w:noProof/>
            <w:webHidden/>
          </w:rPr>
          <w:t>5</w:t>
        </w:r>
        <w:r w:rsidR="00824F44">
          <w:rPr>
            <w:noProof/>
            <w:webHidden/>
          </w:rPr>
          <w:fldChar w:fldCharType="end"/>
        </w:r>
      </w:hyperlink>
    </w:p>
    <w:p w14:paraId="10323943" w14:textId="17E4F36E" w:rsidR="00824F44" w:rsidRDefault="00000000">
      <w:pPr>
        <w:pStyle w:val="TOC3"/>
        <w:tabs>
          <w:tab w:val="right" w:leader="dot" w:pos="9350"/>
        </w:tabs>
        <w:rPr>
          <w:rFonts w:cstheme="minorBidi"/>
          <w:noProof/>
          <w:kern w:val="2"/>
          <w:sz w:val="24"/>
          <w:szCs w:val="24"/>
          <w:lang w:val="en-US"/>
          <w14:ligatures w14:val="standardContextual"/>
        </w:rPr>
      </w:pPr>
      <w:hyperlink w:anchor="_Toc175586626" w:history="1">
        <w:r w:rsidR="00824F44" w:rsidRPr="0014690E">
          <w:rPr>
            <w:rStyle w:val="Hyperlink"/>
            <w:noProof/>
          </w:rPr>
          <w:t>La dignidad, fundamento de los derechos y de los deberes humanos</w:t>
        </w:r>
        <w:r w:rsidR="00824F44">
          <w:rPr>
            <w:noProof/>
            <w:webHidden/>
          </w:rPr>
          <w:tab/>
        </w:r>
        <w:r w:rsidR="00824F44">
          <w:rPr>
            <w:noProof/>
            <w:webHidden/>
          </w:rPr>
          <w:fldChar w:fldCharType="begin"/>
        </w:r>
        <w:r w:rsidR="00824F44">
          <w:rPr>
            <w:noProof/>
            <w:webHidden/>
          </w:rPr>
          <w:instrText xml:space="preserve"> PAGEREF _Toc175586626 \h </w:instrText>
        </w:r>
        <w:r w:rsidR="00824F44">
          <w:rPr>
            <w:noProof/>
            <w:webHidden/>
          </w:rPr>
        </w:r>
        <w:r w:rsidR="00824F44">
          <w:rPr>
            <w:noProof/>
            <w:webHidden/>
          </w:rPr>
          <w:fldChar w:fldCharType="separate"/>
        </w:r>
        <w:r w:rsidR="00824F44">
          <w:rPr>
            <w:noProof/>
            <w:webHidden/>
          </w:rPr>
          <w:t>5</w:t>
        </w:r>
        <w:r w:rsidR="00824F44">
          <w:rPr>
            <w:noProof/>
            <w:webHidden/>
          </w:rPr>
          <w:fldChar w:fldCharType="end"/>
        </w:r>
      </w:hyperlink>
    </w:p>
    <w:p w14:paraId="71CB7510" w14:textId="64EC098B" w:rsidR="00824F44" w:rsidRDefault="00000000">
      <w:pPr>
        <w:pStyle w:val="TOC3"/>
        <w:tabs>
          <w:tab w:val="right" w:leader="dot" w:pos="9350"/>
        </w:tabs>
        <w:rPr>
          <w:rFonts w:cstheme="minorBidi"/>
          <w:noProof/>
          <w:kern w:val="2"/>
          <w:sz w:val="24"/>
          <w:szCs w:val="24"/>
          <w:lang w:val="en-US"/>
          <w14:ligatures w14:val="standardContextual"/>
        </w:rPr>
      </w:pPr>
      <w:hyperlink w:anchor="_Toc175586627" w:history="1">
        <w:r w:rsidR="00824F44" w:rsidRPr="0014690E">
          <w:rPr>
            <w:rStyle w:val="Hyperlink"/>
            <w:noProof/>
          </w:rPr>
          <w:t>La liberación del ser humano de condicionamientos morales y sociales</w:t>
        </w:r>
        <w:r w:rsidR="00824F44">
          <w:rPr>
            <w:noProof/>
            <w:webHidden/>
          </w:rPr>
          <w:tab/>
        </w:r>
        <w:r w:rsidR="00824F44">
          <w:rPr>
            <w:noProof/>
            <w:webHidden/>
          </w:rPr>
          <w:fldChar w:fldCharType="begin"/>
        </w:r>
        <w:r w:rsidR="00824F44">
          <w:rPr>
            <w:noProof/>
            <w:webHidden/>
          </w:rPr>
          <w:instrText xml:space="preserve"> PAGEREF _Toc175586627 \h </w:instrText>
        </w:r>
        <w:r w:rsidR="00824F44">
          <w:rPr>
            <w:noProof/>
            <w:webHidden/>
          </w:rPr>
        </w:r>
        <w:r w:rsidR="00824F44">
          <w:rPr>
            <w:noProof/>
            <w:webHidden/>
          </w:rPr>
          <w:fldChar w:fldCharType="separate"/>
        </w:r>
        <w:r w:rsidR="00824F44">
          <w:rPr>
            <w:noProof/>
            <w:webHidden/>
          </w:rPr>
          <w:t>6</w:t>
        </w:r>
        <w:r w:rsidR="00824F44">
          <w:rPr>
            <w:noProof/>
            <w:webHidden/>
          </w:rPr>
          <w:fldChar w:fldCharType="end"/>
        </w:r>
      </w:hyperlink>
    </w:p>
    <w:p w14:paraId="2556C9B8" w14:textId="2DB77531" w:rsidR="00824F44" w:rsidRDefault="00000000">
      <w:pPr>
        <w:pStyle w:val="TOC3"/>
        <w:tabs>
          <w:tab w:val="right" w:leader="dot" w:pos="9350"/>
        </w:tabs>
        <w:rPr>
          <w:rFonts w:cstheme="minorBidi"/>
          <w:noProof/>
          <w:kern w:val="2"/>
          <w:sz w:val="24"/>
          <w:szCs w:val="24"/>
          <w:lang w:val="en-US"/>
          <w14:ligatures w14:val="standardContextual"/>
        </w:rPr>
      </w:pPr>
      <w:hyperlink w:anchor="_Toc175586628" w:history="1">
        <w:r w:rsidR="00824F44" w:rsidRPr="0014690E">
          <w:rPr>
            <w:rStyle w:val="Hyperlink"/>
            <w:noProof/>
          </w:rPr>
          <w:t>Algunas violaciones graves de la dignidad humana</w:t>
        </w:r>
        <w:r w:rsidR="00824F44">
          <w:rPr>
            <w:noProof/>
            <w:webHidden/>
          </w:rPr>
          <w:tab/>
        </w:r>
        <w:r w:rsidR="00824F44">
          <w:rPr>
            <w:noProof/>
            <w:webHidden/>
          </w:rPr>
          <w:fldChar w:fldCharType="begin"/>
        </w:r>
        <w:r w:rsidR="00824F44">
          <w:rPr>
            <w:noProof/>
            <w:webHidden/>
          </w:rPr>
          <w:instrText xml:space="preserve"> PAGEREF _Toc175586628 \h </w:instrText>
        </w:r>
        <w:r w:rsidR="00824F44">
          <w:rPr>
            <w:noProof/>
            <w:webHidden/>
          </w:rPr>
        </w:r>
        <w:r w:rsidR="00824F44">
          <w:rPr>
            <w:noProof/>
            <w:webHidden/>
          </w:rPr>
          <w:fldChar w:fldCharType="separate"/>
        </w:r>
        <w:r w:rsidR="00824F44">
          <w:rPr>
            <w:noProof/>
            <w:webHidden/>
          </w:rPr>
          <w:t>6</w:t>
        </w:r>
        <w:r w:rsidR="00824F44">
          <w:rPr>
            <w:noProof/>
            <w:webHidden/>
          </w:rPr>
          <w:fldChar w:fldCharType="end"/>
        </w:r>
      </w:hyperlink>
    </w:p>
    <w:p w14:paraId="0D8568B2" w14:textId="0EBD76D4" w:rsidR="00824F44" w:rsidRDefault="00000000">
      <w:pPr>
        <w:pStyle w:val="TOC4"/>
        <w:tabs>
          <w:tab w:val="right" w:leader="dot" w:pos="9350"/>
        </w:tabs>
        <w:rPr>
          <w:noProof/>
        </w:rPr>
      </w:pPr>
      <w:hyperlink w:anchor="_Toc175586629" w:history="1">
        <w:r w:rsidR="00824F44" w:rsidRPr="0014690E">
          <w:rPr>
            <w:rStyle w:val="Hyperlink"/>
            <w:noProof/>
          </w:rPr>
          <w:t>El drama de la pobreza, la guerra, el trabajo de los emigrantes, la trata de personas</w:t>
        </w:r>
        <w:r w:rsidR="00824F44">
          <w:rPr>
            <w:noProof/>
            <w:webHidden/>
          </w:rPr>
          <w:tab/>
        </w:r>
        <w:r w:rsidR="00824F44">
          <w:rPr>
            <w:noProof/>
            <w:webHidden/>
          </w:rPr>
          <w:fldChar w:fldCharType="begin"/>
        </w:r>
        <w:r w:rsidR="00824F44">
          <w:rPr>
            <w:noProof/>
            <w:webHidden/>
          </w:rPr>
          <w:instrText xml:space="preserve"> PAGEREF _Toc175586629 \h </w:instrText>
        </w:r>
        <w:r w:rsidR="00824F44">
          <w:rPr>
            <w:noProof/>
            <w:webHidden/>
          </w:rPr>
        </w:r>
        <w:r w:rsidR="00824F44">
          <w:rPr>
            <w:noProof/>
            <w:webHidden/>
          </w:rPr>
          <w:fldChar w:fldCharType="separate"/>
        </w:r>
        <w:r w:rsidR="00824F44">
          <w:rPr>
            <w:noProof/>
            <w:webHidden/>
          </w:rPr>
          <w:t>6</w:t>
        </w:r>
        <w:r w:rsidR="00824F44">
          <w:rPr>
            <w:noProof/>
            <w:webHidden/>
          </w:rPr>
          <w:fldChar w:fldCharType="end"/>
        </w:r>
      </w:hyperlink>
    </w:p>
    <w:p w14:paraId="520E27C4" w14:textId="1027FAC3" w:rsidR="00824F44" w:rsidRDefault="00000000">
      <w:pPr>
        <w:pStyle w:val="TOC4"/>
        <w:tabs>
          <w:tab w:val="right" w:leader="dot" w:pos="9350"/>
        </w:tabs>
        <w:rPr>
          <w:noProof/>
        </w:rPr>
      </w:pPr>
      <w:hyperlink w:anchor="_Toc175586630" w:history="1">
        <w:r w:rsidR="00824F44" w:rsidRPr="0014690E">
          <w:rPr>
            <w:rStyle w:val="Hyperlink"/>
            <w:noProof/>
          </w:rPr>
          <w:t>Los abusos sexuales, las violencias contra las mujeres, el aborto,</w:t>
        </w:r>
        <w:r w:rsidR="00824F44">
          <w:rPr>
            <w:rStyle w:val="Hyperlink"/>
            <w:noProof/>
          </w:rPr>
          <w:br/>
        </w:r>
        <w:r w:rsidR="00824F44" w:rsidRPr="0014690E">
          <w:rPr>
            <w:rStyle w:val="Hyperlink"/>
            <w:noProof/>
          </w:rPr>
          <w:t>la maternidad subrogada</w:t>
        </w:r>
        <w:r w:rsidR="00824F44">
          <w:rPr>
            <w:noProof/>
            <w:webHidden/>
          </w:rPr>
          <w:tab/>
        </w:r>
        <w:r w:rsidR="00824F44">
          <w:rPr>
            <w:noProof/>
            <w:webHidden/>
          </w:rPr>
          <w:fldChar w:fldCharType="begin"/>
        </w:r>
        <w:r w:rsidR="00824F44">
          <w:rPr>
            <w:noProof/>
            <w:webHidden/>
          </w:rPr>
          <w:instrText xml:space="preserve"> PAGEREF _Toc175586630 \h </w:instrText>
        </w:r>
        <w:r w:rsidR="00824F44">
          <w:rPr>
            <w:noProof/>
            <w:webHidden/>
          </w:rPr>
        </w:r>
        <w:r w:rsidR="00824F44">
          <w:rPr>
            <w:noProof/>
            <w:webHidden/>
          </w:rPr>
          <w:fldChar w:fldCharType="separate"/>
        </w:r>
        <w:r w:rsidR="00824F44">
          <w:rPr>
            <w:noProof/>
            <w:webHidden/>
          </w:rPr>
          <w:t>7</w:t>
        </w:r>
        <w:r w:rsidR="00824F44">
          <w:rPr>
            <w:noProof/>
            <w:webHidden/>
          </w:rPr>
          <w:fldChar w:fldCharType="end"/>
        </w:r>
      </w:hyperlink>
    </w:p>
    <w:p w14:paraId="04185F67" w14:textId="69B8CD76" w:rsidR="00824F44" w:rsidRDefault="00000000">
      <w:pPr>
        <w:pStyle w:val="TOC4"/>
        <w:tabs>
          <w:tab w:val="right" w:leader="dot" w:pos="9350"/>
        </w:tabs>
        <w:rPr>
          <w:noProof/>
        </w:rPr>
      </w:pPr>
      <w:hyperlink w:anchor="_Toc175586631" w:history="1">
        <w:r w:rsidR="00824F44" w:rsidRPr="0014690E">
          <w:rPr>
            <w:rStyle w:val="Hyperlink"/>
            <w:noProof/>
          </w:rPr>
          <w:t>La eutanasia y el suicidio asistido, el descarte de las personas con discapacidad, la violencia digital</w:t>
        </w:r>
        <w:r w:rsidR="00824F44">
          <w:rPr>
            <w:noProof/>
            <w:webHidden/>
          </w:rPr>
          <w:tab/>
        </w:r>
        <w:r w:rsidR="00824F44">
          <w:rPr>
            <w:noProof/>
            <w:webHidden/>
          </w:rPr>
          <w:fldChar w:fldCharType="begin"/>
        </w:r>
        <w:r w:rsidR="00824F44">
          <w:rPr>
            <w:noProof/>
            <w:webHidden/>
          </w:rPr>
          <w:instrText xml:space="preserve"> PAGEREF _Toc175586631 \h </w:instrText>
        </w:r>
        <w:r w:rsidR="00824F44">
          <w:rPr>
            <w:noProof/>
            <w:webHidden/>
          </w:rPr>
        </w:r>
        <w:r w:rsidR="00824F44">
          <w:rPr>
            <w:noProof/>
            <w:webHidden/>
          </w:rPr>
          <w:fldChar w:fldCharType="separate"/>
        </w:r>
        <w:r w:rsidR="00824F44">
          <w:rPr>
            <w:noProof/>
            <w:webHidden/>
          </w:rPr>
          <w:t>7</w:t>
        </w:r>
        <w:r w:rsidR="00824F44">
          <w:rPr>
            <w:noProof/>
            <w:webHidden/>
          </w:rPr>
          <w:fldChar w:fldCharType="end"/>
        </w:r>
      </w:hyperlink>
    </w:p>
    <w:p w14:paraId="361093B0" w14:textId="6345BE63" w:rsidR="00824F44" w:rsidRDefault="00000000">
      <w:pPr>
        <w:pStyle w:val="TOC4"/>
        <w:tabs>
          <w:tab w:val="right" w:leader="dot" w:pos="9350"/>
        </w:tabs>
        <w:rPr>
          <w:noProof/>
        </w:rPr>
      </w:pPr>
      <w:hyperlink w:anchor="_Toc175586632" w:history="1">
        <w:r w:rsidR="00824F44" w:rsidRPr="0014690E">
          <w:rPr>
            <w:rStyle w:val="Hyperlink"/>
            <w:noProof/>
          </w:rPr>
          <w:t>La teoría de género y el cambio de sexo</w:t>
        </w:r>
        <w:r w:rsidR="00824F44">
          <w:rPr>
            <w:noProof/>
            <w:webHidden/>
          </w:rPr>
          <w:tab/>
        </w:r>
        <w:r w:rsidR="00824F44">
          <w:rPr>
            <w:noProof/>
            <w:webHidden/>
          </w:rPr>
          <w:fldChar w:fldCharType="begin"/>
        </w:r>
        <w:r w:rsidR="00824F44">
          <w:rPr>
            <w:noProof/>
            <w:webHidden/>
          </w:rPr>
          <w:instrText xml:space="preserve"> PAGEREF _Toc175586632 \h </w:instrText>
        </w:r>
        <w:r w:rsidR="00824F44">
          <w:rPr>
            <w:noProof/>
            <w:webHidden/>
          </w:rPr>
        </w:r>
        <w:r w:rsidR="00824F44">
          <w:rPr>
            <w:noProof/>
            <w:webHidden/>
          </w:rPr>
          <w:fldChar w:fldCharType="separate"/>
        </w:r>
        <w:r w:rsidR="00824F44">
          <w:rPr>
            <w:noProof/>
            <w:webHidden/>
          </w:rPr>
          <w:t>7</w:t>
        </w:r>
        <w:r w:rsidR="00824F44">
          <w:rPr>
            <w:noProof/>
            <w:webHidden/>
          </w:rPr>
          <w:fldChar w:fldCharType="end"/>
        </w:r>
      </w:hyperlink>
    </w:p>
    <w:p w14:paraId="34FE934A" w14:textId="45194505" w:rsidR="00824F44" w:rsidRDefault="00000000">
      <w:pPr>
        <w:pStyle w:val="TOC3"/>
        <w:tabs>
          <w:tab w:val="right" w:leader="dot" w:pos="9350"/>
        </w:tabs>
        <w:rPr>
          <w:rFonts w:cstheme="minorBidi"/>
          <w:noProof/>
          <w:kern w:val="2"/>
          <w:sz w:val="24"/>
          <w:szCs w:val="24"/>
          <w:lang w:val="en-US"/>
          <w14:ligatures w14:val="standardContextual"/>
        </w:rPr>
      </w:pPr>
      <w:hyperlink w:anchor="_Toc175586633" w:history="1">
        <w:r w:rsidR="00824F44" w:rsidRPr="0014690E">
          <w:rPr>
            <w:rStyle w:val="Hyperlink"/>
            <w:noProof/>
          </w:rPr>
          <w:t>Dignitas Infinita: Conclusión</w:t>
        </w:r>
        <w:r w:rsidR="00824F44">
          <w:rPr>
            <w:noProof/>
            <w:webHidden/>
          </w:rPr>
          <w:tab/>
        </w:r>
        <w:r w:rsidR="00824F44">
          <w:rPr>
            <w:noProof/>
            <w:webHidden/>
          </w:rPr>
          <w:fldChar w:fldCharType="begin"/>
        </w:r>
        <w:r w:rsidR="00824F44">
          <w:rPr>
            <w:noProof/>
            <w:webHidden/>
          </w:rPr>
          <w:instrText xml:space="preserve"> PAGEREF _Toc175586633 \h </w:instrText>
        </w:r>
        <w:r w:rsidR="00824F44">
          <w:rPr>
            <w:noProof/>
            <w:webHidden/>
          </w:rPr>
        </w:r>
        <w:r w:rsidR="00824F44">
          <w:rPr>
            <w:noProof/>
            <w:webHidden/>
          </w:rPr>
          <w:fldChar w:fldCharType="separate"/>
        </w:r>
        <w:r w:rsidR="00824F44">
          <w:rPr>
            <w:noProof/>
            <w:webHidden/>
          </w:rPr>
          <w:t>8</w:t>
        </w:r>
        <w:r w:rsidR="00824F44">
          <w:rPr>
            <w:noProof/>
            <w:webHidden/>
          </w:rPr>
          <w:fldChar w:fldCharType="end"/>
        </w:r>
      </w:hyperlink>
    </w:p>
    <w:p w14:paraId="25655B3F" w14:textId="57C87E60" w:rsidR="00824F44" w:rsidRDefault="00000000">
      <w:pPr>
        <w:pStyle w:val="TOC1"/>
        <w:tabs>
          <w:tab w:val="right" w:leader="dot" w:pos="9350"/>
        </w:tabs>
        <w:rPr>
          <w:rFonts w:cstheme="minorBidi"/>
          <w:noProof/>
          <w:kern w:val="2"/>
          <w:sz w:val="24"/>
          <w:szCs w:val="24"/>
          <w:lang w:val="en-US"/>
          <w14:ligatures w14:val="standardContextual"/>
        </w:rPr>
      </w:pPr>
      <w:hyperlink w:anchor="_Toc175586634" w:history="1">
        <w:r w:rsidR="00824F44" w:rsidRPr="0014690E">
          <w:rPr>
            <w:rStyle w:val="Hyperlink"/>
            <w:noProof/>
          </w:rPr>
          <w:t>Para profundizar</w:t>
        </w:r>
        <w:r w:rsidR="00824F44">
          <w:rPr>
            <w:noProof/>
            <w:webHidden/>
          </w:rPr>
          <w:tab/>
        </w:r>
        <w:r w:rsidR="00824F44">
          <w:rPr>
            <w:noProof/>
            <w:webHidden/>
          </w:rPr>
          <w:fldChar w:fldCharType="begin"/>
        </w:r>
        <w:r w:rsidR="00824F44">
          <w:rPr>
            <w:noProof/>
            <w:webHidden/>
          </w:rPr>
          <w:instrText xml:space="preserve"> PAGEREF _Toc175586634 \h </w:instrText>
        </w:r>
        <w:r w:rsidR="00824F44">
          <w:rPr>
            <w:noProof/>
            <w:webHidden/>
          </w:rPr>
        </w:r>
        <w:r w:rsidR="00824F44">
          <w:rPr>
            <w:noProof/>
            <w:webHidden/>
          </w:rPr>
          <w:fldChar w:fldCharType="separate"/>
        </w:r>
        <w:r w:rsidR="00824F44">
          <w:rPr>
            <w:noProof/>
            <w:webHidden/>
          </w:rPr>
          <w:t>8</w:t>
        </w:r>
        <w:r w:rsidR="00824F44">
          <w:rPr>
            <w:noProof/>
            <w:webHidden/>
          </w:rPr>
          <w:fldChar w:fldCharType="end"/>
        </w:r>
      </w:hyperlink>
    </w:p>
    <w:p w14:paraId="3C6A3FCD" w14:textId="72B67487" w:rsidR="00824F44" w:rsidRDefault="00000000">
      <w:pPr>
        <w:pStyle w:val="TOC1"/>
        <w:tabs>
          <w:tab w:val="right" w:leader="dot" w:pos="9350"/>
        </w:tabs>
        <w:rPr>
          <w:rFonts w:cstheme="minorBidi"/>
          <w:noProof/>
          <w:kern w:val="2"/>
          <w:sz w:val="24"/>
          <w:szCs w:val="24"/>
          <w:lang w:val="en-US"/>
          <w14:ligatures w14:val="standardContextual"/>
        </w:rPr>
      </w:pPr>
      <w:hyperlink w:anchor="_Toc175586635" w:history="1">
        <w:r w:rsidR="00824F44" w:rsidRPr="0014690E">
          <w:rPr>
            <w:rStyle w:val="Hyperlink"/>
            <w:noProof/>
          </w:rPr>
          <w:t>Preguntas de reflexión personal</w:t>
        </w:r>
        <w:r w:rsidR="00824F44">
          <w:rPr>
            <w:noProof/>
            <w:webHidden/>
          </w:rPr>
          <w:tab/>
        </w:r>
        <w:r w:rsidR="00824F44">
          <w:rPr>
            <w:noProof/>
            <w:webHidden/>
          </w:rPr>
          <w:fldChar w:fldCharType="begin"/>
        </w:r>
        <w:r w:rsidR="00824F44">
          <w:rPr>
            <w:noProof/>
            <w:webHidden/>
          </w:rPr>
          <w:instrText xml:space="preserve"> PAGEREF _Toc175586635 \h </w:instrText>
        </w:r>
        <w:r w:rsidR="00824F44">
          <w:rPr>
            <w:noProof/>
            <w:webHidden/>
          </w:rPr>
        </w:r>
        <w:r w:rsidR="00824F44">
          <w:rPr>
            <w:noProof/>
            <w:webHidden/>
          </w:rPr>
          <w:fldChar w:fldCharType="separate"/>
        </w:r>
        <w:r w:rsidR="00824F44">
          <w:rPr>
            <w:noProof/>
            <w:webHidden/>
          </w:rPr>
          <w:t>9</w:t>
        </w:r>
        <w:r w:rsidR="00824F44">
          <w:rPr>
            <w:noProof/>
            <w:webHidden/>
          </w:rPr>
          <w:fldChar w:fldCharType="end"/>
        </w:r>
      </w:hyperlink>
    </w:p>
    <w:p w14:paraId="20FFC1DB" w14:textId="531E72FD" w:rsidR="009313A1" w:rsidRDefault="00824F44" w:rsidP="00225486">
      <w:r>
        <w:fldChar w:fldCharType="end"/>
      </w:r>
    </w:p>
    <w:p w14:paraId="3B8F886B" w14:textId="575200FB" w:rsidR="00550574" w:rsidRPr="00824F44" w:rsidRDefault="003527D7" w:rsidP="00824F44">
      <w:pPr>
        <w:pStyle w:val="Heading1"/>
      </w:pPr>
      <w:bookmarkStart w:id="4" w:name="_Toc175586618"/>
      <w:r w:rsidRPr="00824F44">
        <w:lastRenderedPageBreak/>
        <w:t>Introducción</w:t>
      </w:r>
      <w:bookmarkEnd w:id="4"/>
    </w:p>
    <w:p w14:paraId="389F8B50" w14:textId="66101332" w:rsidR="004B7105" w:rsidRDefault="00B025F8">
      <w:r>
        <w:t xml:space="preserve">La Iglesia católica siempre ha defendido la dignidad de todos y cada uno de los seres humanos mediante la movilización de los fieles para que la reconozcan y la afirmen y al insistir en que los gobernantes la </w:t>
      </w:r>
      <w:r w:rsidR="00BB30ED">
        <w:t>observen</w:t>
      </w:r>
      <w:r>
        <w:t xml:space="preserve"> y la protejan. Al ver que el concepto de dignidad humana se malinterpretaba e incluso se desechaba, la Iglesia, en su sabiduría, decidió escribir sobre la dignidad humana para aclarar, educar y exhortar a los fieles y al mundo sobre este tema. Como resultado, se publicó la Declaración del Dicasterio para la Doctrina de la Fe, </w:t>
      </w:r>
      <w:r>
        <w:rPr>
          <w:i/>
        </w:rPr>
        <w:t>Dignitas Infinita</w:t>
      </w:r>
      <w:r>
        <w:t xml:space="preserve">. Puesto que todos somos seres humanos hechos para vivir en relación unos con otros, este tema nos interesa a todos, y esta guía de estudio, reflexión y diálogo pretende ayudarle a profundizar en él y a conectarlo con su propia vida y su entorno.  </w:t>
      </w:r>
    </w:p>
    <w:p w14:paraId="2A8EFA61" w14:textId="77777777" w:rsidR="005A4F77" w:rsidRDefault="005A4F77">
      <w:pPr>
        <w:rPr>
          <w:b/>
          <w:bCs/>
        </w:rPr>
      </w:pPr>
    </w:p>
    <w:p w14:paraId="1015C1CE" w14:textId="4A28166E" w:rsidR="003527D7" w:rsidRDefault="00412612" w:rsidP="00824F44">
      <w:pPr>
        <w:pStyle w:val="Heading3"/>
        <w:rPr>
          <w:bCs/>
        </w:rPr>
      </w:pPr>
      <w:bookmarkStart w:id="5" w:name="_Toc175586619"/>
      <w:r>
        <w:t>Sugerencias para leer y utilizar esta guía de estudio, reflexión y diálogo</w:t>
      </w:r>
      <w:bookmarkEnd w:id="5"/>
    </w:p>
    <w:p w14:paraId="20A73F7D" w14:textId="77777777" w:rsidR="00591335" w:rsidRDefault="00A834D6">
      <w:r>
        <w:t xml:space="preserve">Le invitamos a leer </w:t>
      </w:r>
      <w:r>
        <w:rPr>
          <w:i/>
        </w:rPr>
        <w:t>Dignitas Infinita</w:t>
      </w:r>
      <w:r>
        <w:t xml:space="preserve"> en grupo o individualmente. Las preguntas de estudio están destinadas a ayudarle a identificar el núcleo del mensaje y pueden servir de base para compartir el mensaje y entablar diálogos al respecto. Quizá le resulte útil responder primero las preguntas por su cuenta antes de plantearlas a un grupo más amplio. </w:t>
      </w:r>
    </w:p>
    <w:p w14:paraId="0D42ACB5" w14:textId="4CCAF1B3" w:rsidR="006D4CDD" w:rsidRDefault="008E0AFE">
      <w:r>
        <w:t xml:space="preserve">Este texto se estudia mejor en oración. Para ello, encontrará a continuación un ejemplo de oración de inicio y de cierre. </w:t>
      </w:r>
    </w:p>
    <w:p w14:paraId="5A4C76B4" w14:textId="7882CC43" w:rsidR="002818D1" w:rsidRDefault="002818D1">
      <w:r>
        <w:t xml:space="preserve">Tenga en cuenta que los números al final de las preguntas se refieren </w:t>
      </w:r>
      <w:r w:rsidR="00BB30ED">
        <w:t xml:space="preserve">a la enumeración </w:t>
      </w:r>
      <w:r>
        <w:t xml:space="preserve">de los párrafos del documento. Algunas preguntas están agrupadas, por lo que es posible que los números de los párrafos no estén en secuencia. </w:t>
      </w:r>
    </w:p>
    <w:p w14:paraId="4806ED50" w14:textId="77777777" w:rsidR="00591335" w:rsidRPr="000A040B" w:rsidRDefault="00591335"/>
    <w:p w14:paraId="22A36C9D" w14:textId="76290DFB" w:rsidR="006D4CDD" w:rsidRPr="006F768B" w:rsidRDefault="006D4CDD" w:rsidP="00824F44">
      <w:pPr>
        <w:pStyle w:val="Heading3"/>
        <w:rPr>
          <w:bCs/>
        </w:rPr>
      </w:pPr>
      <w:bookmarkStart w:id="6" w:name="_Toc175586620"/>
      <w:r>
        <w:t>Otros recursos</w:t>
      </w:r>
      <w:bookmarkEnd w:id="6"/>
    </w:p>
    <w:p w14:paraId="7FA932EA" w14:textId="0DBAA471" w:rsidR="00B03A31" w:rsidRDefault="00004F84">
      <w:r>
        <w:t xml:space="preserve">Catecismo Católico de los Estados Unidos para los Adultos: </w:t>
      </w:r>
      <w:r>
        <w:br/>
        <w:t xml:space="preserve">https://www.usccb.org/sites/default/files/flipbooks/uscca-spanish/files/assets/basic-html/page-1.html# </w:t>
      </w:r>
    </w:p>
    <w:p w14:paraId="6966F345" w14:textId="0549E447" w:rsidR="00D9242C" w:rsidRPr="00B03A31" w:rsidRDefault="00D9242C" w:rsidP="00D9242C">
      <w:pPr>
        <w:rPr>
          <w:color w:val="000000" w:themeColor="text1"/>
        </w:rPr>
      </w:pPr>
      <w:r>
        <w:t xml:space="preserve">Compendio del Catecismo de la Iglesia Católica: </w:t>
      </w:r>
      <w:hyperlink r:id="rId7" w:history="1">
        <w:r>
          <w:rPr>
            <w:rStyle w:val="Hyperlink"/>
            <w:color w:val="000000" w:themeColor="text1"/>
            <w:u w:val="none"/>
          </w:rPr>
          <w:t>https://www.vatican.va/archive/compendium_ccc/documents/archive_2005_compendium-ccc_sp.html</w:t>
        </w:r>
      </w:hyperlink>
    </w:p>
    <w:p w14:paraId="58C51F22" w14:textId="2ED0999C" w:rsidR="00E250ED" w:rsidRPr="002F2804" w:rsidRDefault="00E250ED" w:rsidP="00D9242C">
      <w:r>
        <w:t>Catecismo de la Iglesia Católica</w:t>
      </w:r>
      <w:r>
        <w:br/>
      </w:r>
      <w:hyperlink r:id="rId8" w:history="1">
        <w:r>
          <w:t>https://www.vatican.va/archive/catechism_sp/index_sp.html</w:t>
        </w:r>
      </w:hyperlink>
    </w:p>
    <w:p w14:paraId="06DCA27A" w14:textId="279684DF" w:rsidR="00F47D5E" w:rsidRPr="002F2804" w:rsidRDefault="00083F13">
      <w:r>
        <w:t xml:space="preserve">Carta encíclica </w:t>
      </w:r>
      <w:r>
        <w:rPr>
          <w:i/>
          <w:iCs/>
        </w:rPr>
        <w:t xml:space="preserve">Fratelli </w:t>
      </w:r>
      <w:proofErr w:type="spellStart"/>
      <w:r>
        <w:rPr>
          <w:i/>
          <w:iCs/>
        </w:rPr>
        <w:t>Tutti</w:t>
      </w:r>
      <w:proofErr w:type="spellEnd"/>
      <w:r>
        <w:t xml:space="preserve">: </w:t>
      </w:r>
      <w:hyperlink r:id="rId9" w:history="1">
        <w:r>
          <w:t>https://www.vatican.va/content/francesco/es/encyclicals/documents/papa-francesco_20201003_enciclica-fratelli-tutti.html</w:t>
        </w:r>
      </w:hyperlink>
    </w:p>
    <w:p w14:paraId="032561D2" w14:textId="73E04C0D" w:rsidR="00142A16" w:rsidRPr="002F2804" w:rsidRDefault="00F14D51">
      <w:r>
        <w:t xml:space="preserve">Carta pastoral del arzobispo Thompson </w:t>
      </w:r>
      <w:r>
        <w:rPr>
          <w:i/>
          <w:iCs/>
        </w:rPr>
        <w:t>Somos uno con Jesucristo</w:t>
      </w:r>
      <w:r>
        <w:t xml:space="preserve">: </w:t>
      </w:r>
      <w:r>
        <w:br/>
      </w:r>
      <w:hyperlink r:id="rId10" w:history="1">
        <w:r>
          <w:t>https://www.archindy.org/archbishop/pastoral-sp-2018.html</w:t>
        </w:r>
      </w:hyperlink>
    </w:p>
    <w:p w14:paraId="175B994B" w14:textId="0FF970F0" w:rsidR="004B7105" w:rsidRPr="006F768B" w:rsidRDefault="004B7105" w:rsidP="00824F44">
      <w:pPr>
        <w:pStyle w:val="Heading3"/>
        <w:rPr>
          <w:bCs/>
        </w:rPr>
      </w:pPr>
      <w:bookmarkStart w:id="7" w:name="_Toc175586621"/>
      <w:r>
        <w:lastRenderedPageBreak/>
        <w:t>Oraciones</w:t>
      </w:r>
      <w:bookmarkEnd w:id="7"/>
    </w:p>
    <w:p w14:paraId="560B2372" w14:textId="77777777" w:rsidR="00B62A27" w:rsidRDefault="00B62A27">
      <w:pPr>
        <w:rPr>
          <w:u w:val="single"/>
        </w:rPr>
      </w:pPr>
    </w:p>
    <w:p w14:paraId="225080BD" w14:textId="677030C0" w:rsidR="00695F4A" w:rsidRPr="00695F4A" w:rsidRDefault="00695F4A">
      <w:pPr>
        <w:rPr>
          <w:u w:val="single"/>
        </w:rPr>
      </w:pPr>
      <w:r>
        <w:rPr>
          <w:u w:val="single"/>
        </w:rPr>
        <w:t>Inicio</w:t>
      </w:r>
    </w:p>
    <w:p w14:paraId="4E43B351" w14:textId="4853D964" w:rsidR="00B66564" w:rsidRDefault="003B5C64">
      <w:r>
        <w:t xml:space="preserve">Dios bueno y misericordioso, mientras leo y reflexiono sobre la infinita dignidad de la persona humana que nos has concedido, hazme comprender tu plan para nosotros. Jesucristo, </w:t>
      </w:r>
      <w:proofErr w:type="gramStart"/>
      <w:r>
        <w:t>verdadero Dios y verdadero hombre</w:t>
      </w:r>
      <w:proofErr w:type="gramEnd"/>
      <w:r>
        <w:t xml:space="preserve">, tú nos has revelado lo que significa ser humano. Ayúdame a ver tu amor por nosotros y a ser compasivo con mis hermanos y hermanas. Ven, Espíritu Santo, ilumíname con tu sabiduría e inspírame a actuar para defender la dignidad de todos los seres humanos. </w:t>
      </w:r>
      <w:r>
        <w:br/>
        <w:t>En el nombre de Jesús, Amén.</w:t>
      </w:r>
    </w:p>
    <w:p w14:paraId="4A92E275" w14:textId="77777777" w:rsidR="00B62A27" w:rsidRDefault="00B62A27"/>
    <w:p w14:paraId="2F4A21E1" w14:textId="41912E85" w:rsidR="00695F4A" w:rsidRPr="00695F4A" w:rsidRDefault="00695F4A">
      <w:pPr>
        <w:rPr>
          <w:u w:val="single"/>
        </w:rPr>
      </w:pPr>
      <w:r>
        <w:rPr>
          <w:u w:val="single"/>
        </w:rPr>
        <w:t>Cierre</w:t>
      </w:r>
    </w:p>
    <w:p w14:paraId="29F4E1AB" w14:textId="0992C877" w:rsidR="003D251F" w:rsidRDefault="00111133">
      <w:r>
        <w:t xml:space="preserve">Bendita Virgen María, Madre de toda la familia humana, renueva nuestra conciencia de que todos somos hijos de Dios, hechos con dignidad infinita y destinados a la gloria. Ayúdanos a crear las condiciones necesarias para que toda vida humana sea tratada como sagrada, mientras rezamos contigo tu </w:t>
      </w:r>
      <w:proofErr w:type="spellStart"/>
      <w:r>
        <w:rPr>
          <w:i/>
          <w:iCs/>
        </w:rPr>
        <w:t>Magnificat</w:t>
      </w:r>
      <w:proofErr w:type="spellEnd"/>
      <w:r>
        <w:t>:</w:t>
      </w:r>
    </w:p>
    <w:p w14:paraId="45E86B0B" w14:textId="129497BD" w:rsidR="003D251F" w:rsidRDefault="003D251F" w:rsidP="003D251F">
      <w:r>
        <w:t xml:space="preserve">Mi alma glorifica al Señor, </w:t>
      </w:r>
      <w:r>
        <w:br/>
        <w:t xml:space="preserve">y mi espíritu se regocija en Dios mi Salvador, </w:t>
      </w:r>
      <w:r>
        <w:br/>
        <w:t>porque se ha dignado fijarse en su humilde sierva.</w:t>
      </w:r>
      <w:r>
        <w:br/>
        <w:t>Desde ahora me llamarán dichosa todas las generaciones,</w:t>
      </w:r>
      <w:r>
        <w:br/>
        <w:t xml:space="preserve">porque el Poderoso ha hecho grandes cosas por mí. </w:t>
      </w:r>
      <w:r>
        <w:br/>
        <w:t>¡Santo es su nombre!</w:t>
      </w:r>
      <w:r>
        <w:br/>
        <w:t>De generación en generación se extiende su misericordia</w:t>
      </w:r>
      <w:r>
        <w:br/>
        <w:t>a los que le temen.</w:t>
      </w:r>
      <w:r>
        <w:br/>
        <w:t>Hizo proezas con su brazo;</w:t>
      </w:r>
      <w:r>
        <w:br/>
        <w:t>desbarató las intrigas de los soberbios.</w:t>
      </w:r>
      <w:r>
        <w:br/>
        <w:t>De sus tronos derrocó a los poderosos,</w:t>
      </w:r>
      <w:r>
        <w:br/>
        <w:t>mientras que ha exaltado a los humildes.</w:t>
      </w:r>
      <w:r>
        <w:br/>
        <w:t>A los hambrientos los colmó de bienes,</w:t>
      </w:r>
      <w:r>
        <w:br/>
        <w:t>y a los ricos los despidió con las manos vacías.</w:t>
      </w:r>
      <w:r>
        <w:br/>
        <w:t>Acudió en ayuda de su siervo Israel y,</w:t>
      </w:r>
      <w:r>
        <w:br/>
        <w:t>cumpliendo su promesa a nuestros padres,</w:t>
      </w:r>
      <w:r>
        <w:br/>
        <w:t xml:space="preserve">mostró su misericordia </w:t>
      </w:r>
      <w:r>
        <w:br/>
        <w:t>a Abraham y a su descendencia para siempre.</w:t>
      </w:r>
      <w:r>
        <w:br/>
        <w:t>Gloria al Padre y al Hijo y al Espíritu Santo,</w:t>
      </w:r>
      <w:r>
        <w:br/>
        <w:t>como era en el principio, ahora y siempre. Amén.</w:t>
      </w:r>
      <w:hyperlink r:id="rId11" w:tgtFrame="_blank" w:tooltip="Su contribución para una gran misión: ayúdenos a llevar las palabras del Papa a todos los hogares" w:history="1">
        <w:r>
          <w:rPr>
            <w:rStyle w:val="Hyperlink"/>
          </w:rPr>
          <w:br/>
        </w:r>
      </w:hyperlink>
    </w:p>
    <w:p w14:paraId="1580BAC3" w14:textId="77777777" w:rsidR="00B62A27" w:rsidRDefault="00B62A27">
      <w:pPr>
        <w:rPr>
          <w:rFonts w:asciiTheme="majorHAnsi" w:eastAsiaTheme="majorEastAsia" w:hAnsiTheme="majorHAnsi" w:cstheme="majorBidi"/>
          <w:color w:val="0F4761" w:themeColor="accent1" w:themeShade="BF"/>
          <w:sz w:val="40"/>
          <w:szCs w:val="40"/>
        </w:rPr>
      </w:pPr>
      <w:r>
        <w:br w:type="page"/>
      </w:r>
    </w:p>
    <w:p w14:paraId="1F7C2DC7" w14:textId="00068749" w:rsidR="00305019" w:rsidRPr="00824F44" w:rsidRDefault="00AD5D72" w:rsidP="00824F44">
      <w:pPr>
        <w:pStyle w:val="Heading1"/>
      </w:pPr>
      <w:bookmarkStart w:id="8" w:name="_Toc175586622"/>
      <w:r w:rsidRPr="00824F44">
        <w:lastRenderedPageBreak/>
        <w:t>Preguntas de estudio y diálogo</w:t>
      </w:r>
      <w:bookmarkEnd w:id="8"/>
    </w:p>
    <w:p w14:paraId="30DF51C7" w14:textId="77777777" w:rsidR="00AD5D72" w:rsidRDefault="00AD5D72">
      <w:pPr>
        <w:rPr>
          <w:b/>
          <w:bCs/>
        </w:rPr>
      </w:pPr>
    </w:p>
    <w:p w14:paraId="375C2BDA" w14:textId="11F88327" w:rsidR="00305019" w:rsidRPr="00AF7762" w:rsidRDefault="00AE6034" w:rsidP="00824F44">
      <w:pPr>
        <w:pStyle w:val="Heading3"/>
        <w:rPr>
          <w:bCs/>
        </w:rPr>
      </w:pPr>
      <w:bookmarkStart w:id="9" w:name="_Toc175586623"/>
      <w:r>
        <w:rPr>
          <w:i/>
        </w:rPr>
        <w:t>Dignitas Infinita</w:t>
      </w:r>
      <w:r>
        <w:t>: Presentación e introducción</w:t>
      </w:r>
      <w:bookmarkEnd w:id="9"/>
    </w:p>
    <w:p w14:paraId="553E55C2" w14:textId="6EC53DDB" w:rsidR="00305019" w:rsidRDefault="009C379E">
      <w:r>
        <w:t>¿En qué medida el proceso de cinco años de publicación de esta declaración es una indicación de la gravedad y la preponderancia del tema de la dignidad en la fe de nuestra Iglesia?</w:t>
      </w:r>
    </w:p>
    <w:p w14:paraId="385D6453" w14:textId="77777777" w:rsidR="004841C0" w:rsidRDefault="004841C0"/>
    <w:p w14:paraId="38D8C084" w14:textId="3CE1123E" w:rsidR="009C379E" w:rsidRDefault="00B17686">
      <w:r>
        <w:t xml:space="preserve">En 1948, las Naciones Unidas </w:t>
      </w:r>
      <w:r w:rsidR="00BB30ED">
        <w:t>plasmaron</w:t>
      </w:r>
      <w:r>
        <w:t xml:space="preserve"> la dignidad humana en su Declaración Universal de los Derechos Humanos, y </w:t>
      </w:r>
      <w:r>
        <w:rPr>
          <w:i/>
        </w:rPr>
        <w:t>Dignitas Infinita</w:t>
      </w:r>
      <w:r>
        <w:t xml:space="preserve"> afirma que el principio de dignidad inalienable e infinita es «plenamente reconocible incluso por la sola razón». ¿Qué argumentos racionales hablan en favor de la dignidad universal del ser humano? (</w:t>
      </w:r>
      <w:r w:rsidR="00A45FBB">
        <w:t>#</w:t>
      </w:r>
      <w:r>
        <w:t>2, 6, 10)</w:t>
      </w:r>
    </w:p>
    <w:p w14:paraId="085F56DA" w14:textId="77777777" w:rsidR="00B17686" w:rsidRDefault="00B17686"/>
    <w:p w14:paraId="57D9CE0A" w14:textId="2977596A" w:rsidR="00B17686" w:rsidRDefault="00415ACC">
      <w:r>
        <w:t>¿Por qué la dignidad ontológica (definida en el documento) es la más importante entre los cuatro tipos de dignidad humana? (</w:t>
      </w:r>
      <w:r w:rsidR="00A45FBB">
        <w:t>#</w:t>
      </w:r>
      <w:r>
        <w:t>7)</w:t>
      </w:r>
    </w:p>
    <w:p w14:paraId="0FED4C53" w14:textId="77777777" w:rsidR="00415ACC" w:rsidRDefault="00415ACC"/>
    <w:p w14:paraId="16BCBFF4" w14:textId="3F124223" w:rsidR="00415ACC" w:rsidRDefault="00415ACC">
      <w:r>
        <w:t>¿Cómo puede perderse la dignidad moral? ¿Qué significado tiene la pérdida de la dignidad moral para la dignidad ontológica de una persona? (</w:t>
      </w:r>
      <w:r w:rsidR="00A45FBB">
        <w:t>#</w:t>
      </w:r>
      <w:r>
        <w:t>7)</w:t>
      </w:r>
    </w:p>
    <w:p w14:paraId="1C49B571" w14:textId="77777777" w:rsidR="00415ACC" w:rsidRDefault="00415ACC"/>
    <w:p w14:paraId="09D23CCB" w14:textId="4C79BF43" w:rsidR="00415ACC" w:rsidRDefault="00415ACC">
      <w:r>
        <w:t xml:space="preserve">¿Cuál es la diferencia entre </w:t>
      </w:r>
      <w:r w:rsidR="00BB30ED">
        <w:t xml:space="preserve">la </w:t>
      </w:r>
      <w:r>
        <w:t>dignidad social y la existencial? (</w:t>
      </w:r>
      <w:r w:rsidR="00A45FBB">
        <w:t>#</w:t>
      </w:r>
      <w:r>
        <w:t>8)</w:t>
      </w:r>
    </w:p>
    <w:p w14:paraId="7582819B" w14:textId="77777777" w:rsidR="00415ACC" w:rsidRDefault="00415ACC"/>
    <w:p w14:paraId="140F8DAF" w14:textId="73ED052F" w:rsidR="00910233" w:rsidRDefault="00910233">
      <w:r>
        <w:t>¿Posee dignidad un ser humano sin capacidades racionales (por ejemplo, un niño no nacido, una persona inconsciente o un anciano en situación de desamparo)? ¿Por qué? (</w:t>
      </w:r>
      <w:r w:rsidR="00A45FBB">
        <w:t>#</w:t>
      </w:r>
      <w:r>
        <w:t>9)</w:t>
      </w:r>
    </w:p>
    <w:p w14:paraId="73D2EC53" w14:textId="77777777" w:rsidR="00AF7762" w:rsidRDefault="00AF7762"/>
    <w:p w14:paraId="726E633D" w14:textId="125BE921" w:rsidR="00AF7762" w:rsidRPr="00AF7762" w:rsidRDefault="00AF7762" w:rsidP="00824F44">
      <w:pPr>
        <w:pStyle w:val="Heading3"/>
        <w:rPr>
          <w:bCs/>
        </w:rPr>
      </w:pPr>
      <w:bookmarkStart w:id="10" w:name="_Toc175586624"/>
      <w:r>
        <w:t>Una conciencia progresiva de la centralidad de la dignidad humana</w:t>
      </w:r>
      <w:bookmarkEnd w:id="10"/>
    </w:p>
    <w:p w14:paraId="69FA338C" w14:textId="0C9C57F2" w:rsidR="009175DF" w:rsidRDefault="009175DF">
      <w:r>
        <w:t>¿Cuál de los ejemplos de profetas del Antiguo Testamento que defendían la dignidad humana le llama la atención? ¿Por qué? (</w:t>
      </w:r>
      <w:r w:rsidR="00A45FBB">
        <w:t>#</w:t>
      </w:r>
      <w:r>
        <w:t>11)</w:t>
      </w:r>
    </w:p>
    <w:p w14:paraId="78F90667" w14:textId="77777777" w:rsidR="00FC79A5" w:rsidRDefault="00FC79A5"/>
    <w:p w14:paraId="7C32E33E" w14:textId="2B59675D" w:rsidR="009175DF" w:rsidRDefault="009175DF">
      <w:r>
        <w:t>¿Cómo afirmó Jesús el valor y la dignidad de todas las personas? (</w:t>
      </w:r>
      <w:r w:rsidR="00A45FBB">
        <w:t>#</w:t>
      </w:r>
      <w:r>
        <w:t>12)</w:t>
      </w:r>
    </w:p>
    <w:p w14:paraId="26D1C355" w14:textId="77777777" w:rsidR="009175DF" w:rsidRDefault="009175DF"/>
    <w:p w14:paraId="6EFC0878" w14:textId="49269461" w:rsidR="009F5FDF" w:rsidRDefault="009F5FDF">
      <w:r>
        <w:t>El pensamiento cristiano ha promovido y acompañado la reflexión de la humanidad sobre el concepto de dignidad, y a través de su interacción con la filosofía, ha llegado a la conclusión de que la dignidad de cada ser humano existe más allá de toda circunstancia. ¿Cuál es el concepto de «persona» que ha contribuido a esta evolución? (</w:t>
      </w:r>
      <w:r w:rsidR="00A45FBB">
        <w:t>#</w:t>
      </w:r>
      <w:r>
        <w:t>13-16)</w:t>
      </w:r>
    </w:p>
    <w:p w14:paraId="04A08A89" w14:textId="77777777" w:rsidR="009F5FDF" w:rsidRDefault="009F5FDF"/>
    <w:p w14:paraId="44D39872" w14:textId="28464F13" w:rsidR="009F5FDF" w:rsidRPr="009F5FDF" w:rsidRDefault="009F5FDF" w:rsidP="00824F44">
      <w:pPr>
        <w:pStyle w:val="Heading3"/>
        <w:rPr>
          <w:bCs/>
        </w:rPr>
      </w:pPr>
      <w:bookmarkStart w:id="11" w:name="_Toc175586625"/>
      <w:r>
        <w:t>La Iglesia anuncia, promueve y se hace garante de la dignidad humana</w:t>
      </w:r>
      <w:bookmarkEnd w:id="11"/>
    </w:p>
    <w:p w14:paraId="3CD89B4F" w14:textId="7FBE4A7E" w:rsidR="009F5FDF" w:rsidRDefault="00FD35B3">
      <w:r>
        <w:t>¿Qué significa que la dignidad se refiere a la persona como una unidad inseparable de cuerpo y alma? (</w:t>
      </w:r>
      <w:r w:rsidR="00A45FBB">
        <w:t>#</w:t>
      </w:r>
      <w:r>
        <w:t>18)</w:t>
      </w:r>
    </w:p>
    <w:p w14:paraId="200B4FB1" w14:textId="77777777" w:rsidR="00275AED" w:rsidRDefault="00275AED"/>
    <w:p w14:paraId="3BF9B70D" w14:textId="0BA333B0" w:rsidR="00FD35B3" w:rsidRDefault="000227BC">
      <w:r>
        <w:t>¿Por qué fue necesario que Cristo elevara la dignidad humana mediante su Encarnación para que la humanidad llegara a la conclusión de que los seres humanos son aún más dignos de nuestro respeto y amor cuanto más débiles, miserables o sufrientes? (</w:t>
      </w:r>
      <w:r w:rsidR="00A45FBB">
        <w:t>#</w:t>
      </w:r>
      <w:r>
        <w:t>19)</w:t>
      </w:r>
    </w:p>
    <w:p w14:paraId="70CE98EB" w14:textId="77777777" w:rsidR="009F5FDF" w:rsidRDefault="009F5FDF"/>
    <w:p w14:paraId="43052710" w14:textId="1D1EB005" w:rsidR="00275AED" w:rsidRDefault="00275AED">
      <w:r>
        <w:t>¿De qué manera está vinculada la dignidad de la vida humana tanto a su comienzo como a su destino eterno? (</w:t>
      </w:r>
      <w:r w:rsidR="00A45FBB">
        <w:t>#</w:t>
      </w:r>
      <w:r>
        <w:t>20, 21)</w:t>
      </w:r>
    </w:p>
    <w:p w14:paraId="4F9E335F" w14:textId="77777777" w:rsidR="006E0607" w:rsidRDefault="006E0607"/>
    <w:p w14:paraId="19CC7B8D" w14:textId="063FD1A5" w:rsidR="00880148" w:rsidRDefault="006E0607">
      <w:r>
        <w:t>¿Qué significa para nuestra dignidad nuestra respuesta al amor de Dios y a su bondad? (</w:t>
      </w:r>
      <w:r w:rsidR="00A45FBB">
        <w:t>#2</w:t>
      </w:r>
      <w:r>
        <w:t>2)</w:t>
      </w:r>
    </w:p>
    <w:p w14:paraId="2CDA9C3D" w14:textId="77777777" w:rsidR="000173A2" w:rsidRDefault="000173A2">
      <w:pPr>
        <w:rPr>
          <w:b/>
          <w:bCs/>
        </w:rPr>
      </w:pPr>
    </w:p>
    <w:p w14:paraId="7C91698E" w14:textId="6D3EB5AC" w:rsidR="001C57B5" w:rsidRPr="00CA477F" w:rsidRDefault="00CA477F" w:rsidP="00824F44">
      <w:pPr>
        <w:pStyle w:val="Heading3"/>
        <w:rPr>
          <w:bCs/>
        </w:rPr>
      </w:pPr>
      <w:bookmarkStart w:id="12" w:name="_Toc175586626"/>
      <w:r>
        <w:t>La dignidad, fundamento de los derechos y de los deberes humanos</w:t>
      </w:r>
      <w:bookmarkEnd w:id="12"/>
    </w:p>
    <w:p w14:paraId="524164E7" w14:textId="66FA5635" w:rsidR="00CA477F" w:rsidRDefault="007908D8">
      <w:r>
        <w:t>¿Cuál es la diferencia de significado entre «dignidad humana» y «dignidad personal», y cuáles podrían ser las consecuencias si los «derechos humanos» se interpretaran como «derechos personales»? (</w:t>
      </w:r>
      <w:r w:rsidR="00A45FBB">
        <w:t>#</w:t>
      </w:r>
      <w:r>
        <w:t>24)</w:t>
      </w:r>
    </w:p>
    <w:p w14:paraId="25F100F8" w14:textId="77777777" w:rsidR="002E5DC7" w:rsidRDefault="002E5DC7"/>
    <w:p w14:paraId="1BB6EB29" w14:textId="75D17D58" w:rsidR="002E5DC7" w:rsidRDefault="002B69B9">
      <w:r>
        <w:t>¿Qué libertades arbitrarias podrían querer incluir algunas personas como derechos humanos que no son exigencias de la naturaleza humana? ¿Por qué es importante basar el concepto de dignidad humana en las exigencias de la naturaleza humana y no en normas individualistas? (</w:t>
      </w:r>
      <w:r w:rsidR="00A45FBB">
        <w:t>#</w:t>
      </w:r>
      <w:r>
        <w:t xml:space="preserve"> 25)</w:t>
      </w:r>
    </w:p>
    <w:p w14:paraId="555E06D7" w14:textId="77777777" w:rsidR="00E83875" w:rsidRDefault="00E83875"/>
    <w:p w14:paraId="16FDB116" w14:textId="2B6C9CB8" w:rsidR="00E83875" w:rsidRDefault="00BB190F">
      <w:r>
        <w:t>¿Qué característica de nuestra naturaleza humana nos ayuda a comprender que la dignidad humana no equivale a la libertad de no depender del otro y de no tener obligaciones hacia los demás? (</w:t>
      </w:r>
      <w:r w:rsidR="00A45FBB">
        <w:t>#</w:t>
      </w:r>
      <w:r>
        <w:t>26-27)</w:t>
      </w:r>
    </w:p>
    <w:p w14:paraId="556B0118" w14:textId="77777777" w:rsidR="00076EF0" w:rsidRDefault="00076EF0"/>
    <w:p w14:paraId="3326F756" w14:textId="4B0E93BC" w:rsidR="00076EF0" w:rsidRDefault="00395A90">
      <w:r>
        <w:t>¿Por qué estamos llamados a cuidar del medio ambiente y de todos los demás seres vivos, aunque el concepto de dignidad se reserve a los seres humanos? ¿A través de qué acciones afirmamos la bondad de la creación? (</w:t>
      </w:r>
      <w:r w:rsidR="00A45FBB">
        <w:t>#</w:t>
      </w:r>
      <w:r>
        <w:t>28)</w:t>
      </w:r>
    </w:p>
    <w:p w14:paraId="55DE9C74" w14:textId="77777777" w:rsidR="00BE3648" w:rsidRDefault="00BE3648"/>
    <w:p w14:paraId="609EFB27" w14:textId="77777777" w:rsidR="00DF7D3E" w:rsidRPr="00F828EC" w:rsidRDefault="00DF7D3E" w:rsidP="00824F44">
      <w:pPr>
        <w:pStyle w:val="Heading3"/>
        <w:rPr>
          <w:bCs/>
        </w:rPr>
      </w:pPr>
      <w:bookmarkStart w:id="13" w:name="_Toc175586627"/>
      <w:r>
        <w:lastRenderedPageBreak/>
        <w:t>La liberación del ser humano de condicionamientos morales y sociales</w:t>
      </w:r>
      <w:bookmarkEnd w:id="13"/>
    </w:p>
    <w:p w14:paraId="4E15E727" w14:textId="2067F8B5" w:rsidR="00DF7D3E" w:rsidRDefault="00DF7D3E" w:rsidP="00DF7D3E">
      <w:r>
        <w:t>Nuestra dignidad humana está marcada por la libertad de controlar nuestras propias acciones. ¿Qué influye en nosotros y nos lleva a elegir el mal sobre el bien en nuestras acciones? (</w:t>
      </w:r>
      <w:r w:rsidR="00A45FBB">
        <w:t>#</w:t>
      </w:r>
      <w:r>
        <w:t>29)</w:t>
      </w:r>
    </w:p>
    <w:p w14:paraId="395190CB" w14:textId="77777777" w:rsidR="00DF7D3E" w:rsidRDefault="00DF7D3E" w:rsidP="00DF7D3E"/>
    <w:p w14:paraId="092C9C7B" w14:textId="6A5D40BA" w:rsidR="00DF7D3E" w:rsidRDefault="00DF7D3E" w:rsidP="00DF7D3E">
      <w:r>
        <w:t>¿En qué sentido algunas personas disfrutan de más libertad que otras? ¿Qué injusticias debemos eliminar para promover la libertad y la dignidad humanas? (</w:t>
      </w:r>
      <w:r w:rsidR="00A45FBB">
        <w:t>#</w:t>
      </w:r>
      <w:r>
        <w:t>31)</w:t>
      </w:r>
    </w:p>
    <w:p w14:paraId="5F75320B" w14:textId="77777777" w:rsidR="005D6CA9" w:rsidRDefault="005D6CA9" w:rsidP="00DF7D3E"/>
    <w:p w14:paraId="73987C48" w14:textId="6F6A05C3" w:rsidR="005043C6" w:rsidRDefault="00DF7D3E" w:rsidP="00DF7D3E">
      <w:r>
        <w:t>¿Cómo demuestra nuestra sociedad que ha avanzado en la comprensión de la dignidad humana? (</w:t>
      </w:r>
      <w:r w:rsidR="00A45FBB">
        <w:t>#</w:t>
      </w:r>
      <w:r>
        <w:t>32)</w:t>
      </w:r>
    </w:p>
    <w:p w14:paraId="20AFB2AA" w14:textId="77777777" w:rsidR="00DF7D3E" w:rsidRDefault="00DF7D3E" w:rsidP="00DF7D3E"/>
    <w:p w14:paraId="1C0F4C68" w14:textId="096A71C2" w:rsidR="00BE3648" w:rsidRPr="00074DBE" w:rsidRDefault="00074DBE" w:rsidP="00824F44">
      <w:pPr>
        <w:pStyle w:val="Heading3"/>
        <w:rPr>
          <w:bCs/>
        </w:rPr>
      </w:pPr>
      <w:bookmarkStart w:id="14" w:name="_Toc175586628"/>
      <w:r>
        <w:t>Algunas violaciones graves de la dignidad humana</w:t>
      </w:r>
      <w:bookmarkEnd w:id="14"/>
    </w:p>
    <w:p w14:paraId="7878AB55" w14:textId="6A3C213A" w:rsidR="00074DBE" w:rsidRDefault="00C515AD">
      <w:r>
        <w:t>¿Por qué la Iglesia rechaza la pena de muerte, prohíbe la tortura y exige condiciones de vida dignas para los presos? (</w:t>
      </w:r>
      <w:r w:rsidR="00A45FBB">
        <w:t>#</w:t>
      </w:r>
      <w:r>
        <w:t>33-34)</w:t>
      </w:r>
    </w:p>
    <w:p w14:paraId="7447EE89" w14:textId="77777777" w:rsidR="00AB1C6D" w:rsidRDefault="00AB1C6D"/>
    <w:p w14:paraId="69B10A2B" w14:textId="2BC087D3" w:rsidR="00AB1C6D" w:rsidRPr="00824F44" w:rsidRDefault="00B77E54" w:rsidP="00824F44">
      <w:pPr>
        <w:pStyle w:val="Heading4"/>
        <w:rPr>
          <w:i w:val="0"/>
          <w:iCs w:val="0"/>
          <w:u w:val="single"/>
        </w:rPr>
      </w:pPr>
      <w:bookmarkStart w:id="15" w:name="_Toc175586629"/>
      <w:r w:rsidRPr="00824F44">
        <w:rPr>
          <w:i w:val="0"/>
          <w:iCs w:val="0"/>
          <w:u w:val="single"/>
        </w:rPr>
        <w:t>El drama de la pobreza, la guerra, el trabajo de los emigrantes, la trata de personas</w:t>
      </w:r>
      <w:bookmarkEnd w:id="15"/>
    </w:p>
    <w:p w14:paraId="2471293E" w14:textId="527CEB61" w:rsidR="00B77E54" w:rsidRDefault="001329F7">
      <w:r>
        <w:t>¿De qué manera la distribución cada vez más desigual de la riqueza, incluso en los países más ricos, hace que la dignidad de los pobres sea «doblemente negada»? (</w:t>
      </w:r>
      <w:r w:rsidR="00A45FBB">
        <w:t>#</w:t>
      </w:r>
      <w:r>
        <w:t>36)</w:t>
      </w:r>
    </w:p>
    <w:p w14:paraId="07662CFE" w14:textId="77777777" w:rsidR="00B4798A" w:rsidRDefault="00B4798A"/>
    <w:p w14:paraId="101C6186" w14:textId="5B338B79" w:rsidR="004A20BC" w:rsidRDefault="003911B4">
      <w:r>
        <w:t>¿Cuáles son las formas en que la guerra ataca la dignidad humana a corto y a largo plazo? (</w:t>
      </w:r>
      <w:r w:rsidR="00A45FBB">
        <w:t>#</w:t>
      </w:r>
      <w:r>
        <w:t>38)</w:t>
      </w:r>
    </w:p>
    <w:p w14:paraId="72D5F13D" w14:textId="77777777" w:rsidR="004A20BC" w:rsidRDefault="004A20BC"/>
    <w:p w14:paraId="66589C3F" w14:textId="71DD6B2E" w:rsidR="00C24F2C" w:rsidRDefault="00C24F2C">
      <w:r>
        <w:t>Teniendo en cuenta la dignidad humana, ¿cuáles son las razones por las que hoy es más difícil hablar de una «guerra justa» según la teoría de la guerra justa de la Iglesia? (</w:t>
      </w:r>
      <w:r w:rsidR="00A45FBB">
        <w:t>#</w:t>
      </w:r>
      <w:r>
        <w:t>39)</w:t>
      </w:r>
    </w:p>
    <w:p w14:paraId="0E779836" w14:textId="77777777" w:rsidR="003911B4" w:rsidRDefault="003911B4"/>
    <w:p w14:paraId="16154A72" w14:textId="3BDB88D7" w:rsidR="003911B4" w:rsidRDefault="00484960">
      <w:r>
        <w:t>¿Cómo se vulnera a menudo la dignidad de los emigrantes tanto en sus países de origen como en los de acogida? (</w:t>
      </w:r>
      <w:r w:rsidR="00A45FBB">
        <w:t>#</w:t>
      </w:r>
      <w:r>
        <w:t>40)</w:t>
      </w:r>
    </w:p>
    <w:p w14:paraId="0F6ED211" w14:textId="77777777" w:rsidR="004A20BC" w:rsidRDefault="004A20BC"/>
    <w:p w14:paraId="16675898" w14:textId="6B8A0398" w:rsidR="00CC1218" w:rsidRDefault="003F4ECF">
      <w:r>
        <w:t>¿Cómo niega la trata de personas la dignidad humana al menos de dos maneras? (</w:t>
      </w:r>
      <w:r w:rsidR="00A45FBB">
        <w:t>#</w:t>
      </w:r>
      <w:r>
        <w:t>41)</w:t>
      </w:r>
    </w:p>
    <w:p w14:paraId="79D8F3F8" w14:textId="77777777" w:rsidR="003F4ECF" w:rsidRDefault="003F4ECF"/>
    <w:p w14:paraId="1353B676" w14:textId="16991887" w:rsidR="003F4ECF" w:rsidRDefault="003F4ECF">
      <w:r>
        <w:t>¿Está de acuerdo en que «en un mundo donde se habla tanto de derechos, parece que el dinero es el único que los tiene»? ¿Por qué sí o por qué no? (</w:t>
      </w:r>
      <w:r w:rsidR="00A45FBB">
        <w:t>#</w:t>
      </w:r>
      <w:r>
        <w:t xml:space="preserve">42) </w:t>
      </w:r>
    </w:p>
    <w:p w14:paraId="61CD8B6B" w14:textId="77777777" w:rsidR="00D24229" w:rsidRDefault="00D24229"/>
    <w:p w14:paraId="50F58A81" w14:textId="6BE19F22" w:rsidR="00B77E54" w:rsidRPr="00824F44" w:rsidRDefault="000C2FD2" w:rsidP="00824F44">
      <w:pPr>
        <w:pStyle w:val="Heading4"/>
        <w:rPr>
          <w:i w:val="0"/>
          <w:iCs w:val="0"/>
          <w:u w:val="single"/>
        </w:rPr>
      </w:pPr>
      <w:bookmarkStart w:id="16" w:name="_Toc175586630"/>
      <w:r w:rsidRPr="00824F44">
        <w:rPr>
          <w:i w:val="0"/>
          <w:iCs w:val="0"/>
          <w:u w:val="single"/>
        </w:rPr>
        <w:lastRenderedPageBreak/>
        <w:t>Los abusos sexuales, las violencias contra las mujeres, el aborto, la maternidad subrogada</w:t>
      </w:r>
      <w:bookmarkEnd w:id="16"/>
    </w:p>
    <w:p w14:paraId="57E2CA8C" w14:textId="756FBFCB" w:rsidR="000C2FD2" w:rsidRDefault="001B34B2">
      <w:r>
        <w:t>Dado que la dignidad se refiere a la persona como una unidad inseparable de cuerpo y alma, ¿qué consecuencias tiene esto en el contexto del abuso sexual? ¿De qué manera las consecuencias de los abusos sexuales representan un obstáculo para la misión de la Iglesia? (</w:t>
      </w:r>
      <w:r w:rsidR="00A45FBB">
        <w:t>#</w:t>
      </w:r>
      <w:r>
        <w:t>43)</w:t>
      </w:r>
    </w:p>
    <w:p w14:paraId="46890845" w14:textId="31A764CE" w:rsidR="00942B43" w:rsidRDefault="00942B43"/>
    <w:p w14:paraId="1EED0178" w14:textId="184974F4" w:rsidR="003154F8" w:rsidRDefault="003154F8">
      <w:r>
        <w:t>Las desigualdades, la discriminación, la violencia sexual y el asesinato de mujeres son elementos de un espectro de ataques contra la dignidad humana de la mujer. ¿Cómo puede la dedicación a la Virgen impulsar llamamientos para promover cambios en la legislación y la cultura? (</w:t>
      </w:r>
      <w:r w:rsidR="00A45FBB">
        <w:t>#</w:t>
      </w:r>
      <w:r>
        <w:t>44-46)</w:t>
      </w:r>
    </w:p>
    <w:p w14:paraId="7F820F7D" w14:textId="77777777" w:rsidR="00D5133F" w:rsidRDefault="00D5133F"/>
    <w:p w14:paraId="033B1EFD" w14:textId="6143E4D9" w:rsidR="0007191F" w:rsidRDefault="0007191F">
      <w:r>
        <w:t>Teniendo en cuenta los cuatro tipos de dignidad humana (ontológica, moral, social y existencial, véase el n.º 7), ¿de qué manera la protección de la vida de los no nacidos constituye un requisito previo para la afirmación de la dignidad de cualquier persona humana? (</w:t>
      </w:r>
      <w:r w:rsidR="00A45FBB">
        <w:t>#</w:t>
      </w:r>
      <w:r>
        <w:t xml:space="preserve"> 47)</w:t>
      </w:r>
    </w:p>
    <w:p w14:paraId="26BD26EB" w14:textId="77777777" w:rsidR="0007191F" w:rsidRDefault="0007191F"/>
    <w:p w14:paraId="3F976147" w14:textId="35C2FEC5" w:rsidR="00AC3577" w:rsidRDefault="00AC3577" w:rsidP="00AC3577">
      <w:r>
        <w:t>[Un ser humano] «es un fin en sí mismo y nunca un medio para resolver otras dificultades». ¿Cómo explica este concepto que la maternidad subrogada atenta contra la dignidad del niño y de la mujer que lo gesta? (</w:t>
      </w:r>
      <w:r w:rsidR="00A45FBB">
        <w:t>#</w:t>
      </w:r>
      <w:r>
        <w:t>48-50)</w:t>
      </w:r>
    </w:p>
    <w:p w14:paraId="22500060" w14:textId="77777777" w:rsidR="000C2FD2" w:rsidRDefault="000C2FD2"/>
    <w:p w14:paraId="74E906E0" w14:textId="76724438" w:rsidR="000729E6" w:rsidRPr="00824F44" w:rsidRDefault="000729E6" w:rsidP="00824F44">
      <w:pPr>
        <w:pStyle w:val="Heading4"/>
        <w:rPr>
          <w:i w:val="0"/>
          <w:iCs w:val="0"/>
          <w:u w:val="single"/>
        </w:rPr>
      </w:pPr>
      <w:bookmarkStart w:id="17" w:name="_Toc175586631"/>
      <w:r w:rsidRPr="00824F44">
        <w:rPr>
          <w:i w:val="0"/>
          <w:iCs w:val="0"/>
          <w:u w:val="single"/>
        </w:rPr>
        <w:t>La eutanasia y el suicidio asistido, el descarte de las personas con discapacidad, la violencia digital</w:t>
      </w:r>
      <w:bookmarkEnd w:id="17"/>
    </w:p>
    <w:p w14:paraId="36D8828A" w14:textId="1C96352A" w:rsidR="00FA0F13" w:rsidRDefault="00DF0D63">
      <w:r>
        <w:t>¿Qué concepto erróneo de la dignidad humana es la idea subyacente al denominar al suicidio asistido como «muerte digna»? ¿De qué otra forma se puede atender a los débiles y a los que sufren? (</w:t>
      </w:r>
      <w:r w:rsidR="00A45FBB">
        <w:t>#</w:t>
      </w:r>
      <w:r>
        <w:t>51-52)</w:t>
      </w:r>
    </w:p>
    <w:p w14:paraId="533A8378" w14:textId="77777777" w:rsidR="00FA0F13" w:rsidRDefault="00FA0F13"/>
    <w:p w14:paraId="0BBC142C" w14:textId="29E6699A" w:rsidR="009D38B7" w:rsidRDefault="001D0FDF" w:rsidP="007C61F5">
      <w:r>
        <w:t>¿Cuál es el único hecho que confiere dignidad a cada ser humano, incluidos aquellos con limitaciones físicas o mentales? ¿Cuáles son las implicaciones para las sociedades en las que se manifiesta una «cultura del descarte»? (</w:t>
      </w:r>
      <w:r w:rsidR="00A45FBB">
        <w:t>#</w:t>
      </w:r>
      <w:r>
        <w:t>53-54)</w:t>
      </w:r>
    </w:p>
    <w:p w14:paraId="49CFA042" w14:textId="77777777" w:rsidR="009D38B7" w:rsidRDefault="009D38B7" w:rsidP="007C61F5"/>
    <w:p w14:paraId="3F210913" w14:textId="052ED90D" w:rsidR="007C61F5" w:rsidRDefault="007C61F5" w:rsidP="007C61F5">
      <w:r>
        <w:t>¿Cuál es la evidente contradicción en las comunicaciones digitales y los medios sociales con respecto a las relaciones interpersonales? ¿Cómo puede la tecnología ensalzar la dignidad humana y no dañarla? (</w:t>
      </w:r>
      <w:r w:rsidR="00A45FBB">
        <w:t>#</w:t>
      </w:r>
      <w:r>
        <w:t>61-62)</w:t>
      </w:r>
    </w:p>
    <w:p w14:paraId="6CBB10AA" w14:textId="77777777" w:rsidR="006657D8" w:rsidRDefault="006657D8"/>
    <w:p w14:paraId="5296847C" w14:textId="5031F0CD" w:rsidR="00FA0F13" w:rsidRPr="00824F44" w:rsidRDefault="00FA0F13" w:rsidP="00824F44">
      <w:pPr>
        <w:pStyle w:val="Heading4"/>
        <w:rPr>
          <w:i w:val="0"/>
          <w:iCs w:val="0"/>
          <w:u w:val="single"/>
        </w:rPr>
      </w:pPr>
      <w:bookmarkStart w:id="18" w:name="_Toc175586632"/>
      <w:r w:rsidRPr="00824F44">
        <w:rPr>
          <w:i w:val="0"/>
          <w:iCs w:val="0"/>
          <w:u w:val="single"/>
        </w:rPr>
        <w:t>La teoría de género y el cambio de sexo</w:t>
      </w:r>
      <w:bookmarkEnd w:id="18"/>
    </w:p>
    <w:p w14:paraId="05CC328D" w14:textId="5F6012D6" w:rsidR="00625211" w:rsidRDefault="009619BF">
      <w:r>
        <w:t>La teoría de género afirma que el sexo biológico y el papel sociocultural del sexo (género) pueden separarse. ¿En qué sentido una autodeterminación de género o una intervención de cambio de sexo son contrarias a la dignidad de la persona humana como unidad inseparable de cuerpo y alma? (</w:t>
      </w:r>
      <w:r w:rsidR="00A45FBB">
        <w:t>#</w:t>
      </w:r>
      <w:r>
        <w:t>57-60)</w:t>
      </w:r>
    </w:p>
    <w:p w14:paraId="087ADB79" w14:textId="77777777" w:rsidR="005528F0" w:rsidRDefault="005528F0"/>
    <w:p w14:paraId="4A502548" w14:textId="4A87389C" w:rsidR="005528F0" w:rsidRDefault="009B7718">
      <w:r>
        <w:t>¿Cómo se puede comunicar la necesidad de respetar el orden natural de la persona humana y evitar al mismo tiempo la discriminación y la violación de la dignidad de una persona a causa de su orientación sexual? (</w:t>
      </w:r>
      <w:r w:rsidR="00A45FBB">
        <w:t>#</w:t>
      </w:r>
      <w:r>
        <w:t>55-56)</w:t>
      </w:r>
    </w:p>
    <w:p w14:paraId="3DD5923F" w14:textId="6BC9C797" w:rsidR="005702F9" w:rsidRDefault="005702F9">
      <w:pPr>
        <w:rPr>
          <w:b/>
          <w:bCs/>
          <w:i/>
          <w:iCs/>
        </w:rPr>
      </w:pPr>
    </w:p>
    <w:p w14:paraId="4FC032AB" w14:textId="2A41EAB3" w:rsidR="005F46C6" w:rsidRDefault="00AE6034" w:rsidP="00824F44">
      <w:pPr>
        <w:pStyle w:val="Heading3"/>
      </w:pPr>
      <w:bookmarkStart w:id="19" w:name="_Toc175586633"/>
      <w:r>
        <w:t>Dignitas Infinita: Conclusión</w:t>
      </w:r>
      <w:bookmarkEnd w:id="19"/>
    </w:p>
    <w:p w14:paraId="3DD1F4E6" w14:textId="20816989" w:rsidR="00BE33C7" w:rsidRDefault="00BE33C7" w:rsidP="00AF7762">
      <w:r>
        <w:t>¿Qué importancia tiene para el mundo y para la Iglesia el compromiso sostenido y renovado con los auténticos derechos humanos? ¿Por qué? (</w:t>
      </w:r>
      <w:r w:rsidR="00A45FBB">
        <w:t>#</w:t>
      </w:r>
      <w:r>
        <w:t xml:space="preserve"> 63-64, </w:t>
      </w:r>
      <w:r w:rsidR="00A45FBB">
        <w:t>#</w:t>
      </w:r>
      <w:r>
        <w:t>66)</w:t>
      </w:r>
    </w:p>
    <w:p w14:paraId="014E8AE2" w14:textId="77777777" w:rsidR="005F46C6" w:rsidRDefault="005F46C6" w:rsidP="00AF7762"/>
    <w:p w14:paraId="65EA4CE7" w14:textId="317BFECE" w:rsidR="00EF065E" w:rsidRDefault="002D1195" w:rsidP="00E25A73">
      <w:r>
        <w:t>¿Cuál es la responsabilidad de la sociedad y del Estado con respecto a la dignidad humana? (</w:t>
      </w:r>
      <w:r w:rsidR="00A45FBB">
        <w:t>#</w:t>
      </w:r>
      <w:r>
        <w:t>65)</w:t>
      </w:r>
    </w:p>
    <w:p w14:paraId="68B52DFA" w14:textId="77777777" w:rsidR="00EF065E" w:rsidRDefault="00EF065E" w:rsidP="00E25A73"/>
    <w:p w14:paraId="043E9699" w14:textId="77777777" w:rsidR="00EF065E" w:rsidRDefault="00EF065E" w:rsidP="00E25A73"/>
    <w:p w14:paraId="565CEC29" w14:textId="35A5D893" w:rsidR="001615D2" w:rsidRPr="00824F44" w:rsidRDefault="001615D2" w:rsidP="00824F44">
      <w:pPr>
        <w:pStyle w:val="Heading1"/>
      </w:pPr>
      <w:bookmarkStart w:id="20" w:name="_Toc175586634"/>
      <w:r w:rsidRPr="00824F44">
        <w:t>Para profundizar</w:t>
      </w:r>
      <w:bookmarkEnd w:id="20"/>
    </w:p>
    <w:p w14:paraId="1397B33B" w14:textId="5FB6278E" w:rsidR="00AF7762" w:rsidRDefault="00AF7762" w:rsidP="00AF7762">
      <w:r>
        <w:rPr>
          <w:i/>
        </w:rPr>
        <w:t>Dignitas Infinita</w:t>
      </w:r>
      <w:r>
        <w:t xml:space="preserve"> tiene como finalidad demostrar que «la dignidad de la persona humana existe más allá de toda circunstancia» y que esto constituye una verdad universal, busca poner de relieve las facetas de la dignidad humana que quizá estén relegadas en la conciencia de las personas y mantener en primer plano la dignidad humana. </w:t>
      </w:r>
      <w:r>
        <w:br/>
        <w:t xml:space="preserve">¿De qué manera es usted más consciente de la dignidad humana después de leer </w:t>
      </w:r>
      <w:r>
        <w:rPr>
          <w:i/>
        </w:rPr>
        <w:t>Dignitas Infinita</w:t>
      </w:r>
      <w:r>
        <w:t>?</w:t>
      </w:r>
    </w:p>
    <w:p w14:paraId="70CB24BD" w14:textId="77777777" w:rsidR="008B73E4" w:rsidRDefault="008B73E4" w:rsidP="00AF7762"/>
    <w:p w14:paraId="3DC39A74" w14:textId="65BA7BDF" w:rsidR="00AF7762" w:rsidRDefault="00AF7762" w:rsidP="00AF7762">
      <w:r>
        <w:t>¿Qué facetas de la dignidad humana cree que deben destacarse aún más?</w:t>
      </w:r>
    </w:p>
    <w:p w14:paraId="7CA469BE" w14:textId="77777777" w:rsidR="008B73E4" w:rsidRDefault="008B73E4" w:rsidP="00AF7762"/>
    <w:p w14:paraId="45C7FB41" w14:textId="16C9532A" w:rsidR="002D26FF" w:rsidRDefault="002D26FF" w:rsidP="002D26FF">
      <w:r>
        <w:t>«Es sobre la base del reconocimiento de la dignidad humana como se sostienen los derechos humanos fundamentales, que preceden y sustentan toda convivencia civilizada». ¿Cómo se refleja esto en la Declaración de Independencia de los Estados Unidos? (véase la Declaración (en inglés) https://www.archives.gov/founding-docs/declaration-transcript)</w:t>
      </w:r>
    </w:p>
    <w:p w14:paraId="1EB94CE7" w14:textId="77777777" w:rsidR="002D26FF" w:rsidRDefault="002D26FF" w:rsidP="00AF7762"/>
    <w:p w14:paraId="5B9C86B7" w14:textId="5C2E0109" w:rsidR="004A3D02" w:rsidRDefault="00AF7762" w:rsidP="00AF7762">
      <w:r>
        <w:t>¿Qué pasaría si promoviéramos la fe sin defender la dignidad humana, evangelizáramos sin promover una vida digna y separáramos la espiritualidad del compromiso con la dignidad de todo ser humano?</w:t>
      </w:r>
    </w:p>
    <w:p w14:paraId="23EBCE36" w14:textId="77777777" w:rsidR="00EF065E" w:rsidRDefault="00EF065E" w:rsidP="00AF7762"/>
    <w:p w14:paraId="092DF707" w14:textId="77777777" w:rsidR="00EF065E" w:rsidRDefault="00EF065E">
      <w:pPr>
        <w:rPr>
          <w:rFonts w:asciiTheme="majorHAnsi" w:eastAsiaTheme="majorEastAsia" w:hAnsiTheme="majorHAnsi" w:cstheme="majorBidi"/>
          <w:color w:val="0F4761" w:themeColor="accent1" w:themeShade="BF"/>
          <w:sz w:val="40"/>
          <w:szCs w:val="40"/>
        </w:rPr>
      </w:pPr>
      <w:r>
        <w:br w:type="page"/>
      </w:r>
    </w:p>
    <w:p w14:paraId="53D787CA" w14:textId="2852BD1E" w:rsidR="00553425" w:rsidRPr="00824F44" w:rsidRDefault="00A7661B" w:rsidP="00824F44">
      <w:pPr>
        <w:pStyle w:val="Heading1"/>
      </w:pPr>
      <w:bookmarkStart w:id="21" w:name="_Toc175586635"/>
      <w:r w:rsidRPr="00824F44">
        <w:lastRenderedPageBreak/>
        <w:t>Preguntas de reflexión personal</w:t>
      </w:r>
      <w:bookmarkEnd w:id="21"/>
    </w:p>
    <w:p w14:paraId="3621449A" w14:textId="77777777" w:rsidR="00EF065E" w:rsidRDefault="00EF065E" w:rsidP="00EC5588"/>
    <w:p w14:paraId="6C7077C2" w14:textId="7024280C" w:rsidR="00EC5588" w:rsidRDefault="00EC5588" w:rsidP="00EC5588">
      <w:r>
        <w:t>¿Cómo describiría el concepto de dignidad infinita a un amigo o vecino si me preguntaran?</w:t>
      </w:r>
    </w:p>
    <w:p w14:paraId="7F07F389" w14:textId="069E2C93" w:rsidR="00983F02" w:rsidRDefault="00553425">
      <w:r>
        <w:t xml:space="preserve">¿En qué circunstancias me cuesta reconocer la dignidad infinita de un ser humano? </w:t>
      </w:r>
    </w:p>
    <w:p w14:paraId="0E1E783C" w14:textId="77777777" w:rsidR="00B26E3E" w:rsidRDefault="00B26E3E">
      <w:r>
        <w:t xml:space="preserve">¿Mi propia dignidad ha sido violada? </w:t>
      </w:r>
    </w:p>
    <w:p w14:paraId="1B780729" w14:textId="3C2FBACF" w:rsidR="007D4218" w:rsidRDefault="002C5CAB">
      <w:r>
        <w:t>¿La dignidad de quién he violado?</w:t>
      </w:r>
    </w:p>
    <w:p w14:paraId="5248409B" w14:textId="289D115C" w:rsidR="00D91258" w:rsidRDefault="00D91258">
      <w:r>
        <w:t>¿He perdido algo de mi propia dignidad moral?</w:t>
      </w:r>
    </w:p>
    <w:p w14:paraId="24522659" w14:textId="6B2524E4" w:rsidR="007D4218" w:rsidRDefault="0018235F">
      <w:r>
        <w:t>¿Qué considero una vida indigna y cuáles son los remedios?</w:t>
      </w:r>
    </w:p>
    <w:p w14:paraId="61787CDC" w14:textId="4A06D1A1" w:rsidR="00EA6E15" w:rsidRDefault="00EA6E15">
      <w:r>
        <w:t>¿Qué acción concreta emprenderé para afirmar la bondad y el valor de la creación?</w:t>
      </w:r>
    </w:p>
    <w:p w14:paraId="30CCFCAE" w14:textId="60B53ACC" w:rsidR="00200D4F" w:rsidRDefault="00310A64">
      <w:r>
        <w:t>¿Qué acción concreta emprenderé para que otro ser humano sea tratado de forma más digna?</w:t>
      </w:r>
    </w:p>
    <w:p w14:paraId="76903F1C" w14:textId="77777777" w:rsidR="00C128F8" w:rsidRDefault="00C128F8"/>
    <w:p w14:paraId="376F10EC" w14:textId="77777777" w:rsidR="00B14FC8" w:rsidRDefault="00B14FC8"/>
    <w:p w14:paraId="184DE6F8" w14:textId="77777777" w:rsidR="00EF065E" w:rsidRDefault="00EF065E"/>
    <w:p w14:paraId="1755B713" w14:textId="77777777" w:rsidR="00EF065E" w:rsidRDefault="00EF065E"/>
    <w:p w14:paraId="6121EF38" w14:textId="77777777" w:rsidR="00EF065E" w:rsidRDefault="00EF065E"/>
    <w:p w14:paraId="3F3E99E5" w14:textId="77777777" w:rsidR="00EF065E" w:rsidRDefault="00EF065E"/>
    <w:p w14:paraId="0312348C" w14:textId="77777777" w:rsidR="00EF065E" w:rsidRDefault="00EF065E"/>
    <w:p w14:paraId="19F014E8" w14:textId="77777777" w:rsidR="00EF065E" w:rsidRDefault="00EF065E"/>
    <w:p w14:paraId="0E7B5CFB" w14:textId="77777777" w:rsidR="00EF065E" w:rsidRDefault="00EF065E"/>
    <w:p w14:paraId="0AF4A6FC" w14:textId="77777777" w:rsidR="00EF065E" w:rsidRDefault="00EF065E"/>
    <w:p w14:paraId="0A7262B8" w14:textId="77777777" w:rsidR="00EF065E" w:rsidRDefault="00EF065E"/>
    <w:p w14:paraId="39FF1C2A" w14:textId="77777777" w:rsidR="00EF065E" w:rsidRDefault="00EF065E"/>
    <w:p w14:paraId="0D707E46" w14:textId="77777777" w:rsidR="00EF065E" w:rsidRDefault="00EF065E"/>
    <w:p w14:paraId="027C1848" w14:textId="77777777" w:rsidR="00EF065E" w:rsidRDefault="00EF065E"/>
    <w:p w14:paraId="54BC2FEE" w14:textId="77777777" w:rsidR="00EF065E" w:rsidRDefault="00EF065E"/>
    <w:p w14:paraId="17B4F102" w14:textId="77777777" w:rsidR="00B14FC8" w:rsidRDefault="00B14FC8"/>
    <w:p w14:paraId="3E514914" w14:textId="00B8C51C" w:rsidR="00184491" w:rsidRPr="00E40C4F" w:rsidRDefault="00184491">
      <w:pPr>
        <w:rPr>
          <w:i/>
          <w:iCs/>
        </w:rPr>
      </w:pPr>
      <w:r>
        <w:rPr>
          <w:i/>
        </w:rPr>
        <w:t>Esperamos que esta guía de estudio, reflexión y diálogo le haya sido útil. Para obtener más recursos para aprender y crecer en nuestra fe católica, consulte con su párroco, líder catequético de su parroquia o la Oficina Arquidiocesana de Catequesis: www.archindy.org/catechesis</w:t>
      </w:r>
    </w:p>
    <w:sectPr w:rsidR="00184491" w:rsidRPr="00E40C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7445" w14:textId="77777777" w:rsidR="00854BFF" w:rsidRDefault="00854BFF" w:rsidP="009313A1">
      <w:pPr>
        <w:spacing w:after="0" w:line="240" w:lineRule="auto"/>
      </w:pPr>
      <w:r>
        <w:separator/>
      </w:r>
    </w:p>
  </w:endnote>
  <w:endnote w:type="continuationSeparator" w:id="0">
    <w:p w14:paraId="7C50F16E" w14:textId="77777777" w:rsidR="00854BFF" w:rsidRDefault="00854BFF" w:rsidP="009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191921"/>
      <w:docPartObj>
        <w:docPartGallery w:val="Page Numbers (Bottom of Page)"/>
        <w:docPartUnique/>
      </w:docPartObj>
    </w:sdtPr>
    <w:sdtEndPr>
      <w:rPr>
        <w:noProof/>
      </w:rPr>
    </w:sdtEndPr>
    <w:sdtContent>
      <w:p w14:paraId="67FBA34C" w14:textId="15208EBC" w:rsidR="008E1E91" w:rsidRDefault="008E1E91">
        <w:pPr>
          <w:pStyle w:val="Footer"/>
          <w:jc w:val="center"/>
        </w:pPr>
        <w:r>
          <w:fldChar w:fldCharType="begin"/>
        </w:r>
        <w:r>
          <w:instrText xml:space="preserve"> PAGE   \* MERGEFORMAT </w:instrText>
        </w:r>
        <w:r>
          <w:fldChar w:fldCharType="separate"/>
        </w:r>
        <w:r>
          <w:t>2</w:t>
        </w:r>
        <w:r>
          <w:fldChar w:fldCharType="end"/>
        </w:r>
      </w:p>
    </w:sdtContent>
  </w:sdt>
  <w:p w14:paraId="5F5B3B70" w14:textId="77777777" w:rsidR="009313A1" w:rsidRDefault="0093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CE41" w14:textId="77777777" w:rsidR="00854BFF" w:rsidRDefault="00854BFF" w:rsidP="009313A1">
      <w:pPr>
        <w:spacing w:after="0" w:line="240" w:lineRule="auto"/>
      </w:pPr>
      <w:r>
        <w:separator/>
      </w:r>
    </w:p>
  </w:footnote>
  <w:footnote w:type="continuationSeparator" w:id="0">
    <w:p w14:paraId="467D1230" w14:textId="77777777" w:rsidR="00854BFF" w:rsidRDefault="00854BFF" w:rsidP="00931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74"/>
    <w:rsid w:val="00004F84"/>
    <w:rsid w:val="000111F7"/>
    <w:rsid w:val="000173A2"/>
    <w:rsid w:val="000227BC"/>
    <w:rsid w:val="0002655A"/>
    <w:rsid w:val="000324F1"/>
    <w:rsid w:val="00044AEB"/>
    <w:rsid w:val="00045C0C"/>
    <w:rsid w:val="00070CBB"/>
    <w:rsid w:val="0007191F"/>
    <w:rsid w:val="000729E6"/>
    <w:rsid w:val="00074DBE"/>
    <w:rsid w:val="00076EF0"/>
    <w:rsid w:val="000771B2"/>
    <w:rsid w:val="0007756B"/>
    <w:rsid w:val="000816AD"/>
    <w:rsid w:val="00083E7C"/>
    <w:rsid w:val="00083F13"/>
    <w:rsid w:val="000A040B"/>
    <w:rsid w:val="000C2FD2"/>
    <w:rsid w:val="000C46E2"/>
    <w:rsid w:val="000C5F34"/>
    <w:rsid w:val="000D6F5A"/>
    <w:rsid w:val="000E312C"/>
    <w:rsid w:val="000E5627"/>
    <w:rsid w:val="00111133"/>
    <w:rsid w:val="00124BAF"/>
    <w:rsid w:val="001329F7"/>
    <w:rsid w:val="00142A16"/>
    <w:rsid w:val="00143095"/>
    <w:rsid w:val="00153C92"/>
    <w:rsid w:val="001615D2"/>
    <w:rsid w:val="0017050C"/>
    <w:rsid w:val="0018235F"/>
    <w:rsid w:val="00184491"/>
    <w:rsid w:val="00197F04"/>
    <w:rsid w:val="001A62C0"/>
    <w:rsid w:val="001B34B2"/>
    <w:rsid w:val="001B3D60"/>
    <w:rsid w:val="001C3ACC"/>
    <w:rsid w:val="001C57B5"/>
    <w:rsid w:val="001D0E20"/>
    <w:rsid w:val="001D0FDF"/>
    <w:rsid w:val="001F2F9C"/>
    <w:rsid w:val="00200D4F"/>
    <w:rsid w:val="00203CED"/>
    <w:rsid w:val="0020698B"/>
    <w:rsid w:val="002168E6"/>
    <w:rsid w:val="00225486"/>
    <w:rsid w:val="0022702A"/>
    <w:rsid w:val="002352B6"/>
    <w:rsid w:val="00252C55"/>
    <w:rsid w:val="00255410"/>
    <w:rsid w:val="002603BC"/>
    <w:rsid w:val="00260E6F"/>
    <w:rsid w:val="00263ED9"/>
    <w:rsid w:val="00270FFF"/>
    <w:rsid w:val="00275AED"/>
    <w:rsid w:val="00281014"/>
    <w:rsid w:val="002818D1"/>
    <w:rsid w:val="002A05AC"/>
    <w:rsid w:val="002A2EFF"/>
    <w:rsid w:val="002A3844"/>
    <w:rsid w:val="002A7503"/>
    <w:rsid w:val="002B69B9"/>
    <w:rsid w:val="002C5CAB"/>
    <w:rsid w:val="002D1195"/>
    <w:rsid w:val="002D26FF"/>
    <w:rsid w:val="002D2D9C"/>
    <w:rsid w:val="002E5DC7"/>
    <w:rsid w:val="002F2804"/>
    <w:rsid w:val="002F5554"/>
    <w:rsid w:val="00305019"/>
    <w:rsid w:val="0030608F"/>
    <w:rsid w:val="003100A3"/>
    <w:rsid w:val="00310A64"/>
    <w:rsid w:val="003154F8"/>
    <w:rsid w:val="0032087D"/>
    <w:rsid w:val="003373B0"/>
    <w:rsid w:val="00346853"/>
    <w:rsid w:val="00346CA4"/>
    <w:rsid w:val="003527D7"/>
    <w:rsid w:val="00352985"/>
    <w:rsid w:val="00361947"/>
    <w:rsid w:val="00361C30"/>
    <w:rsid w:val="003658DD"/>
    <w:rsid w:val="00374BF3"/>
    <w:rsid w:val="003804B6"/>
    <w:rsid w:val="00385850"/>
    <w:rsid w:val="00390075"/>
    <w:rsid w:val="003911B4"/>
    <w:rsid w:val="00394FB2"/>
    <w:rsid w:val="00395A90"/>
    <w:rsid w:val="003B5C64"/>
    <w:rsid w:val="003B6F1A"/>
    <w:rsid w:val="003C1DF1"/>
    <w:rsid w:val="003D251F"/>
    <w:rsid w:val="003F3861"/>
    <w:rsid w:val="003F4ECF"/>
    <w:rsid w:val="0040138F"/>
    <w:rsid w:val="00401564"/>
    <w:rsid w:val="00412612"/>
    <w:rsid w:val="00415ACC"/>
    <w:rsid w:val="00416072"/>
    <w:rsid w:val="0042510F"/>
    <w:rsid w:val="004267EB"/>
    <w:rsid w:val="00444B0C"/>
    <w:rsid w:val="00450823"/>
    <w:rsid w:val="004532CD"/>
    <w:rsid w:val="00463A7C"/>
    <w:rsid w:val="00470723"/>
    <w:rsid w:val="004841C0"/>
    <w:rsid w:val="00484960"/>
    <w:rsid w:val="004976B2"/>
    <w:rsid w:val="004A20BC"/>
    <w:rsid w:val="004A3D02"/>
    <w:rsid w:val="004B19E2"/>
    <w:rsid w:val="004B66F7"/>
    <w:rsid w:val="004B7105"/>
    <w:rsid w:val="004C16FC"/>
    <w:rsid w:val="004D1015"/>
    <w:rsid w:val="004D73A6"/>
    <w:rsid w:val="004E73DB"/>
    <w:rsid w:val="004F5016"/>
    <w:rsid w:val="004F5F15"/>
    <w:rsid w:val="005043C6"/>
    <w:rsid w:val="0051350E"/>
    <w:rsid w:val="0051757B"/>
    <w:rsid w:val="00522980"/>
    <w:rsid w:val="00536247"/>
    <w:rsid w:val="00550574"/>
    <w:rsid w:val="005528F0"/>
    <w:rsid w:val="00553425"/>
    <w:rsid w:val="00555968"/>
    <w:rsid w:val="005650AE"/>
    <w:rsid w:val="005702F9"/>
    <w:rsid w:val="0058170B"/>
    <w:rsid w:val="005841FD"/>
    <w:rsid w:val="00591335"/>
    <w:rsid w:val="00596CE4"/>
    <w:rsid w:val="005A2422"/>
    <w:rsid w:val="005A4F77"/>
    <w:rsid w:val="005A61D4"/>
    <w:rsid w:val="005D56BF"/>
    <w:rsid w:val="005D6CA9"/>
    <w:rsid w:val="005E3FE4"/>
    <w:rsid w:val="005F46C6"/>
    <w:rsid w:val="005F51C8"/>
    <w:rsid w:val="00611803"/>
    <w:rsid w:val="0062003B"/>
    <w:rsid w:val="00625211"/>
    <w:rsid w:val="006278DE"/>
    <w:rsid w:val="0063184B"/>
    <w:rsid w:val="00650257"/>
    <w:rsid w:val="006512CB"/>
    <w:rsid w:val="00652986"/>
    <w:rsid w:val="00655357"/>
    <w:rsid w:val="006623AC"/>
    <w:rsid w:val="006657D8"/>
    <w:rsid w:val="00670E01"/>
    <w:rsid w:val="00695F4A"/>
    <w:rsid w:val="00697CFF"/>
    <w:rsid w:val="006A0DB3"/>
    <w:rsid w:val="006B2461"/>
    <w:rsid w:val="006D1228"/>
    <w:rsid w:val="006D4CDD"/>
    <w:rsid w:val="006D5C12"/>
    <w:rsid w:val="006E0607"/>
    <w:rsid w:val="006E1604"/>
    <w:rsid w:val="006F768B"/>
    <w:rsid w:val="00715EA2"/>
    <w:rsid w:val="00735E00"/>
    <w:rsid w:val="00746F47"/>
    <w:rsid w:val="00753EDE"/>
    <w:rsid w:val="00764210"/>
    <w:rsid w:val="00766C1A"/>
    <w:rsid w:val="00770D47"/>
    <w:rsid w:val="00783BE1"/>
    <w:rsid w:val="007908D8"/>
    <w:rsid w:val="007A2949"/>
    <w:rsid w:val="007C61F5"/>
    <w:rsid w:val="007D4218"/>
    <w:rsid w:val="007D7ED4"/>
    <w:rsid w:val="007E545E"/>
    <w:rsid w:val="007F2E4D"/>
    <w:rsid w:val="00802978"/>
    <w:rsid w:val="00807686"/>
    <w:rsid w:val="00824F44"/>
    <w:rsid w:val="00833045"/>
    <w:rsid w:val="008459FE"/>
    <w:rsid w:val="00846A9C"/>
    <w:rsid w:val="0085141C"/>
    <w:rsid w:val="00854482"/>
    <w:rsid w:val="00854BFF"/>
    <w:rsid w:val="008568F6"/>
    <w:rsid w:val="00880148"/>
    <w:rsid w:val="008824DA"/>
    <w:rsid w:val="008B34A0"/>
    <w:rsid w:val="008B73E4"/>
    <w:rsid w:val="008C4D24"/>
    <w:rsid w:val="008C5350"/>
    <w:rsid w:val="008D2106"/>
    <w:rsid w:val="008D5388"/>
    <w:rsid w:val="008E0A11"/>
    <w:rsid w:val="008E0AFE"/>
    <w:rsid w:val="008E100F"/>
    <w:rsid w:val="008E1E91"/>
    <w:rsid w:val="008E54F5"/>
    <w:rsid w:val="008E71E0"/>
    <w:rsid w:val="00905E7D"/>
    <w:rsid w:val="00910233"/>
    <w:rsid w:val="009175DF"/>
    <w:rsid w:val="00920D89"/>
    <w:rsid w:val="009313A1"/>
    <w:rsid w:val="00932883"/>
    <w:rsid w:val="00936443"/>
    <w:rsid w:val="0093667F"/>
    <w:rsid w:val="009370E6"/>
    <w:rsid w:val="009377E7"/>
    <w:rsid w:val="00941703"/>
    <w:rsid w:val="00941E53"/>
    <w:rsid w:val="00942B43"/>
    <w:rsid w:val="00954910"/>
    <w:rsid w:val="0095709D"/>
    <w:rsid w:val="009619BF"/>
    <w:rsid w:val="00975776"/>
    <w:rsid w:val="009839F4"/>
    <w:rsid w:val="00983F02"/>
    <w:rsid w:val="009860A5"/>
    <w:rsid w:val="00996016"/>
    <w:rsid w:val="009A04AA"/>
    <w:rsid w:val="009B148B"/>
    <w:rsid w:val="009B7718"/>
    <w:rsid w:val="009C1E1A"/>
    <w:rsid w:val="009C36C5"/>
    <w:rsid w:val="009C379E"/>
    <w:rsid w:val="009D1BB7"/>
    <w:rsid w:val="009D38B7"/>
    <w:rsid w:val="009D79DD"/>
    <w:rsid w:val="009E5A0B"/>
    <w:rsid w:val="009F1361"/>
    <w:rsid w:val="009F5FDF"/>
    <w:rsid w:val="00A175B8"/>
    <w:rsid w:val="00A23A3D"/>
    <w:rsid w:val="00A27FA0"/>
    <w:rsid w:val="00A3164E"/>
    <w:rsid w:val="00A37022"/>
    <w:rsid w:val="00A45FBB"/>
    <w:rsid w:val="00A50C23"/>
    <w:rsid w:val="00A635F6"/>
    <w:rsid w:val="00A63C96"/>
    <w:rsid w:val="00A7661B"/>
    <w:rsid w:val="00A814C8"/>
    <w:rsid w:val="00A834D6"/>
    <w:rsid w:val="00A85275"/>
    <w:rsid w:val="00A920DE"/>
    <w:rsid w:val="00A9610A"/>
    <w:rsid w:val="00AB1C6D"/>
    <w:rsid w:val="00AC3577"/>
    <w:rsid w:val="00AD5D72"/>
    <w:rsid w:val="00AE6034"/>
    <w:rsid w:val="00AE7316"/>
    <w:rsid w:val="00AF62F1"/>
    <w:rsid w:val="00AF7762"/>
    <w:rsid w:val="00B025F8"/>
    <w:rsid w:val="00B03056"/>
    <w:rsid w:val="00B03A31"/>
    <w:rsid w:val="00B1421F"/>
    <w:rsid w:val="00B1477A"/>
    <w:rsid w:val="00B14FC8"/>
    <w:rsid w:val="00B1738E"/>
    <w:rsid w:val="00B17686"/>
    <w:rsid w:val="00B205DC"/>
    <w:rsid w:val="00B26E3E"/>
    <w:rsid w:val="00B270A7"/>
    <w:rsid w:val="00B4251A"/>
    <w:rsid w:val="00B43D72"/>
    <w:rsid w:val="00B4798A"/>
    <w:rsid w:val="00B57E96"/>
    <w:rsid w:val="00B62A27"/>
    <w:rsid w:val="00B66564"/>
    <w:rsid w:val="00B77E54"/>
    <w:rsid w:val="00BA4E39"/>
    <w:rsid w:val="00BA69C3"/>
    <w:rsid w:val="00BB1807"/>
    <w:rsid w:val="00BB190F"/>
    <w:rsid w:val="00BB30ED"/>
    <w:rsid w:val="00BB4D74"/>
    <w:rsid w:val="00BC3E74"/>
    <w:rsid w:val="00BC50BC"/>
    <w:rsid w:val="00BD3ACF"/>
    <w:rsid w:val="00BD5E12"/>
    <w:rsid w:val="00BE33C7"/>
    <w:rsid w:val="00BE3648"/>
    <w:rsid w:val="00BE4B64"/>
    <w:rsid w:val="00BF2DDE"/>
    <w:rsid w:val="00BF611F"/>
    <w:rsid w:val="00C128F8"/>
    <w:rsid w:val="00C160D9"/>
    <w:rsid w:val="00C24F2C"/>
    <w:rsid w:val="00C515AD"/>
    <w:rsid w:val="00C6251A"/>
    <w:rsid w:val="00C94F67"/>
    <w:rsid w:val="00CA477F"/>
    <w:rsid w:val="00CA7E2B"/>
    <w:rsid w:val="00CB6EAA"/>
    <w:rsid w:val="00CC1218"/>
    <w:rsid w:val="00CC42BE"/>
    <w:rsid w:val="00CD7F10"/>
    <w:rsid w:val="00CE0278"/>
    <w:rsid w:val="00CE5975"/>
    <w:rsid w:val="00CF0EDB"/>
    <w:rsid w:val="00D00044"/>
    <w:rsid w:val="00D17F88"/>
    <w:rsid w:val="00D23294"/>
    <w:rsid w:val="00D24229"/>
    <w:rsid w:val="00D25A80"/>
    <w:rsid w:val="00D26968"/>
    <w:rsid w:val="00D445F5"/>
    <w:rsid w:val="00D5133F"/>
    <w:rsid w:val="00D60D39"/>
    <w:rsid w:val="00D73592"/>
    <w:rsid w:val="00D74349"/>
    <w:rsid w:val="00D806D0"/>
    <w:rsid w:val="00D85211"/>
    <w:rsid w:val="00D91258"/>
    <w:rsid w:val="00D9242C"/>
    <w:rsid w:val="00D95960"/>
    <w:rsid w:val="00DC20E0"/>
    <w:rsid w:val="00DC22B8"/>
    <w:rsid w:val="00DC238E"/>
    <w:rsid w:val="00DD1307"/>
    <w:rsid w:val="00DF064A"/>
    <w:rsid w:val="00DF0D63"/>
    <w:rsid w:val="00DF7D3E"/>
    <w:rsid w:val="00E10DEF"/>
    <w:rsid w:val="00E154AD"/>
    <w:rsid w:val="00E21DFB"/>
    <w:rsid w:val="00E250ED"/>
    <w:rsid w:val="00E25A73"/>
    <w:rsid w:val="00E40C4F"/>
    <w:rsid w:val="00E4448D"/>
    <w:rsid w:val="00E52D39"/>
    <w:rsid w:val="00E54FAC"/>
    <w:rsid w:val="00E725FF"/>
    <w:rsid w:val="00E83875"/>
    <w:rsid w:val="00E954D3"/>
    <w:rsid w:val="00EA362B"/>
    <w:rsid w:val="00EA6E15"/>
    <w:rsid w:val="00EB53D7"/>
    <w:rsid w:val="00EB6216"/>
    <w:rsid w:val="00EC3126"/>
    <w:rsid w:val="00EC32F7"/>
    <w:rsid w:val="00EC5588"/>
    <w:rsid w:val="00EC6922"/>
    <w:rsid w:val="00ED1BCA"/>
    <w:rsid w:val="00EE28C7"/>
    <w:rsid w:val="00EF065E"/>
    <w:rsid w:val="00EF614A"/>
    <w:rsid w:val="00F02DA2"/>
    <w:rsid w:val="00F032FA"/>
    <w:rsid w:val="00F102A1"/>
    <w:rsid w:val="00F14D51"/>
    <w:rsid w:val="00F14E13"/>
    <w:rsid w:val="00F17D83"/>
    <w:rsid w:val="00F32482"/>
    <w:rsid w:val="00F47D5E"/>
    <w:rsid w:val="00F63588"/>
    <w:rsid w:val="00F85953"/>
    <w:rsid w:val="00F875D5"/>
    <w:rsid w:val="00F903CC"/>
    <w:rsid w:val="00F94320"/>
    <w:rsid w:val="00FA0F13"/>
    <w:rsid w:val="00FA3DD5"/>
    <w:rsid w:val="00FA495B"/>
    <w:rsid w:val="00FA5958"/>
    <w:rsid w:val="00FB37A8"/>
    <w:rsid w:val="00FB3EBB"/>
    <w:rsid w:val="00FC79A5"/>
    <w:rsid w:val="00FD0159"/>
    <w:rsid w:val="00FD35B3"/>
    <w:rsid w:val="00FE2F51"/>
    <w:rsid w:val="00FF13FA"/>
    <w:rsid w:val="00FF25F9"/>
    <w:rsid w:val="00FF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75FD"/>
  <w15:chartTrackingRefBased/>
  <w15:docId w15:val="{E5A9D0B4-03EA-4269-8789-4C452863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0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0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0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0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574"/>
    <w:rPr>
      <w:rFonts w:eastAsiaTheme="majorEastAsia" w:cstheme="majorBidi"/>
      <w:color w:val="272727" w:themeColor="text1" w:themeTint="D8"/>
    </w:rPr>
  </w:style>
  <w:style w:type="paragraph" w:styleId="Title">
    <w:name w:val="Title"/>
    <w:basedOn w:val="Normal"/>
    <w:next w:val="Normal"/>
    <w:link w:val="TitleChar"/>
    <w:uiPriority w:val="10"/>
    <w:qFormat/>
    <w:rsid w:val="00550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574"/>
    <w:pPr>
      <w:spacing w:before="160"/>
      <w:jc w:val="center"/>
    </w:pPr>
    <w:rPr>
      <w:i/>
      <w:iCs/>
      <w:color w:val="404040" w:themeColor="text1" w:themeTint="BF"/>
    </w:rPr>
  </w:style>
  <w:style w:type="character" w:customStyle="1" w:styleId="QuoteChar">
    <w:name w:val="Quote Char"/>
    <w:basedOn w:val="DefaultParagraphFont"/>
    <w:link w:val="Quote"/>
    <w:uiPriority w:val="29"/>
    <w:rsid w:val="00550574"/>
    <w:rPr>
      <w:i/>
      <w:iCs/>
      <w:color w:val="404040" w:themeColor="text1" w:themeTint="BF"/>
    </w:rPr>
  </w:style>
  <w:style w:type="paragraph" w:styleId="ListParagraph">
    <w:name w:val="List Paragraph"/>
    <w:basedOn w:val="Normal"/>
    <w:uiPriority w:val="34"/>
    <w:qFormat/>
    <w:rsid w:val="00550574"/>
    <w:pPr>
      <w:ind w:left="720"/>
      <w:contextualSpacing/>
    </w:pPr>
  </w:style>
  <w:style w:type="character" w:styleId="IntenseEmphasis">
    <w:name w:val="Intense Emphasis"/>
    <w:basedOn w:val="DefaultParagraphFont"/>
    <w:uiPriority w:val="21"/>
    <w:qFormat/>
    <w:rsid w:val="00550574"/>
    <w:rPr>
      <w:i/>
      <w:iCs/>
      <w:color w:val="0F4761" w:themeColor="accent1" w:themeShade="BF"/>
    </w:rPr>
  </w:style>
  <w:style w:type="paragraph" w:styleId="IntenseQuote">
    <w:name w:val="Intense Quote"/>
    <w:basedOn w:val="Normal"/>
    <w:next w:val="Normal"/>
    <w:link w:val="IntenseQuoteChar"/>
    <w:uiPriority w:val="30"/>
    <w:qFormat/>
    <w:rsid w:val="00550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574"/>
    <w:rPr>
      <w:i/>
      <w:iCs/>
      <w:color w:val="0F4761" w:themeColor="accent1" w:themeShade="BF"/>
    </w:rPr>
  </w:style>
  <w:style w:type="character" w:styleId="IntenseReference">
    <w:name w:val="Intense Reference"/>
    <w:basedOn w:val="DefaultParagraphFont"/>
    <w:uiPriority w:val="32"/>
    <w:qFormat/>
    <w:rsid w:val="00550574"/>
    <w:rPr>
      <w:b/>
      <w:bCs/>
      <w:smallCaps/>
      <w:color w:val="0F4761" w:themeColor="accent1" w:themeShade="BF"/>
      <w:spacing w:val="5"/>
    </w:rPr>
  </w:style>
  <w:style w:type="character" w:styleId="Hyperlink">
    <w:name w:val="Hyperlink"/>
    <w:basedOn w:val="DefaultParagraphFont"/>
    <w:uiPriority w:val="99"/>
    <w:unhideWhenUsed/>
    <w:rsid w:val="003D251F"/>
    <w:rPr>
      <w:color w:val="467886" w:themeColor="hyperlink"/>
      <w:u w:val="single"/>
    </w:rPr>
  </w:style>
  <w:style w:type="character" w:styleId="UnresolvedMention">
    <w:name w:val="Unresolved Mention"/>
    <w:basedOn w:val="DefaultParagraphFont"/>
    <w:uiPriority w:val="99"/>
    <w:semiHidden/>
    <w:unhideWhenUsed/>
    <w:rsid w:val="003D251F"/>
    <w:rPr>
      <w:color w:val="605E5C"/>
      <w:shd w:val="clear" w:color="auto" w:fill="E1DFDD"/>
    </w:rPr>
  </w:style>
  <w:style w:type="paragraph" w:styleId="TOCHeading">
    <w:name w:val="TOC Heading"/>
    <w:basedOn w:val="Heading1"/>
    <w:next w:val="Normal"/>
    <w:uiPriority w:val="39"/>
    <w:unhideWhenUsed/>
    <w:qFormat/>
    <w:rsid w:val="00B1477A"/>
    <w:pPr>
      <w:spacing w:before="240" w:after="0"/>
      <w:outlineLvl w:val="9"/>
    </w:pPr>
    <w:rPr>
      <w:sz w:val="32"/>
      <w:szCs w:val="32"/>
    </w:rPr>
  </w:style>
  <w:style w:type="paragraph" w:styleId="TOC2">
    <w:name w:val="toc 2"/>
    <w:basedOn w:val="Normal"/>
    <w:next w:val="Normal"/>
    <w:autoRedefine/>
    <w:uiPriority w:val="39"/>
    <w:unhideWhenUsed/>
    <w:rsid w:val="00B1477A"/>
    <w:pPr>
      <w:spacing w:after="100"/>
      <w:ind w:left="220"/>
    </w:pPr>
    <w:rPr>
      <w:rFonts w:eastAsiaTheme="minorEastAsia" w:cs="Times New Roman"/>
    </w:rPr>
  </w:style>
  <w:style w:type="paragraph" w:styleId="TOC1">
    <w:name w:val="toc 1"/>
    <w:basedOn w:val="Normal"/>
    <w:next w:val="Normal"/>
    <w:autoRedefine/>
    <w:uiPriority w:val="39"/>
    <w:unhideWhenUsed/>
    <w:rsid w:val="00B1477A"/>
    <w:pPr>
      <w:spacing w:after="100"/>
    </w:pPr>
    <w:rPr>
      <w:rFonts w:eastAsiaTheme="minorEastAsia" w:cs="Times New Roman"/>
    </w:rPr>
  </w:style>
  <w:style w:type="paragraph" w:styleId="TOC3">
    <w:name w:val="toc 3"/>
    <w:basedOn w:val="Normal"/>
    <w:next w:val="Normal"/>
    <w:autoRedefine/>
    <w:uiPriority w:val="39"/>
    <w:unhideWhenUsed/>
    <w:rsid w:val="00B1477A"/>
    <w:pPr>
      <w:spacing w:after="100"/>
      <w:ind w:left="440"/>
    </w:pPr>
    <w:rPr>
      <w:rFonts w:eastAsiaTheme="minorEastAsia" w:cs="Times New Roman"/>
    </w:rPr>
  </w:style>
  <w:style w:type="paragraph" w:styleId="Header">
    <w:name w:val="header"/>
    <w:basedOn w:val="Normal"/>
    <w:link w:val="HeaderChar"/>
    <w:uiPriority w:val="99"/>
    <w:unhideWhenUsed/>
    <w:rsid w:val="0093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3A1"/>
  </w:style>
  <w:style w:type="paragraph" w:styleId="Footer">
    <w:name w:val="footer"/>
    <w:basedOn w:val="Normal"/>
    <w:link w:val="FooterChar"/>
    <w:uiPriority w:val="99"/>
    <w:unhideWhenUsed/>
    <w:rsid w:val="0093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3A1"/>
  </w:style>
  <w:style w:type="paragraph" w:styleId="TOC4">
    <w:name w:val="toc 4"/>
    <w:basedOn w:val="Normal"/>
    <w:next w:val="Normal"/>
    <w:autoRedefine/>
    <w:uiPriority w:val="39"/>
    <w:unhideWhenUsed/>
    <w:rsid w:val="00824F44"/>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48070">
      <w:bodyDiv w:val="1"/>
      <w:marLeft w:val="0"/>
      <w:marRight w:val="0"/>
      <w:marTop w:val="0"/>
      <w:marBottom w:val="0"/>
      <w:divBdr>
        <w:top w:val="none" w:sz="0" w:space="0" w:color="auto"/>
        <w:left w:val="none" w:sz="0" w:space="0" w:color="auto"/>
        <w:bottom w:val="none" w:sz="0" w:space="0" w:color="auto"/>
        <w:right w:val="none" w:sz="0" w:space="0" w:color="auto"/>
      </w:divBdr>
      <w:divsChild>
        <w:div w:id="484862959">
          <w:marLeft w:val="0"/>
          <w:marRight w:val="0"/>
          <w:marTop w:val="0"/>
          <w:marBottom w:val="375"/>
          <w:divBdr>
            <w:top w:val="none" w:sz="0" w:space="0" w:color="auto"/>
            <w:left w:val="none" w:sz="0" w:space="0" w:color="auto"/>
            <w:bottom w:val="none" w:sz="0" w:space="0" w:color="auto"/>
            <w:right w:val="none" w:sz="0" w:space="0" w:color="auto"/>
          </w:divBdr>
          <w:divsChild>
            <w:div w:id="7871633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44314287">
      <w:bodyDiv w:val="1"/>
      <w:marLeft w:val="0"/>
      <w:marRight w:val="0"/>
      <w:marTop w:val="0"/>
      <w:marBottom w:val="0"/>
      <w:divBdr>
        <w:top w:val="none" w:sz="0" w:space="0" w:color="auto"/>
        <w:left w:val="none" w:sz="0" w:space="0" w:color="auto"/>
        <w:bottom w:val="none" w:sz="0" w:space="0" w:color="auto"/>
        <w:right w:val="none" w:sz="0" w:space="0" w:color="auto"/>
      </w:divBdr>
      <w:divsChild>
        <w:div w:id="1952005423">
          <w:marLeft w:val="0"/>
          <w:marRight w:val="0"/>
          <w:marTop w:val="0"/>
          <w:marBottom w:val="375"/>
          <w:divBdr>
            <w:top w:val="none" w:sz="0" w:space="0" w:color="auto"/>
            <w:left w:val="none" w:sz="0" w:space="0" w:color="auto"/>
            <w:bottom w:val="none" w:sz="0" w:space="0" w:color="auto"/>
            <w:right w:val="none" w:sz="0" w:space="0" w:color="auto"/>
          </w:divBdr>
          <w:divsChild>
            <w:div w:id="6834393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catechism_sp/index_sp.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archive/compendium_ccc/documents/archive_2005_compendium-ccc_sp.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municazione.va/en/sostienici.html" TargetMode="External"/><Relationship Id="rId5" Type="http://schemas.openxmlformats.org/officeDocument/2006/relationships/footnotes" Target="footnotes.xml"/><Relationship Id="rId10" Type="http://schemas.openxmlformats.org/officeDocument/2006/relationships/hyperlink" Target="https://www.archindy.org/archbishop/pastoral-sp-2018.html" TargetMode="External"/><Relationship Id="rId4" Type="http://schemas.openxmlformats.org/officeDocument/2006/relationships/webSettings" Target="webSettings.xml"/><Relationship Id="rId9" Type="http://schemas.openxmlformats.org/officeDocument/2006/relationships/hyperlink" Target="https://www.vatican.va/content/francesco/es/encyclicals/documents/papa-francesco_20201003_enciclica-fratelli-tutt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0F95-6566-42CF-A03F-65AD5A6E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Eble.Ute</dc:creator>
  <cp:keywords/>
  <dc:description/>
  <cp:lastModifiedBy>Evans, Brandon</cp:lastModifiedBy>
  <cp:revision>2</cp:revision>
  <dcterms:created xsi:type="dcterms:W3CDTF">2024-09-03T14:33:00Z</dcterms:created>
  <dcterms:modified xsi:type="dcterms:W3CDTF">2024-09-03T14:33:00Z</dcterms:modified>
</cp:coreProperties>
</file>